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76F69">
      <w:pPr>
        <w:jc w:val="center"/>
        <w:rPr>
          <w:rFonts w:hint="eastAsia"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药物与医疗器械临床试验伦理委员会简介</w:t>
      </w:r>
    </w:p>
    <w:p w14:paraId="0E30AA12">
      <w:pPr>
        <w:spacing w:line="360" w:lineRule="auto"/>
        <w:ind w:firstLine="480" w:firstLineChars="200"/>
        <w:jc w:val="left"/>
        <w:rPr>
          <w:rFonts w:hint="eastAsia" w:cs="宋体"/>
          <w:sz w:val="24"/>
          <w:szCs w:val="24"/>
          <w:highlight w:val="yellow"/>
        </w:rPr>
      </w:pPr>
    </w:p>
    <w:p w14:paraId="7941B596">
      <w:pPr>
        <w:spacing w:line="360" w:lineRule="auto"/>
        <w:ind w:firstLine="480" w:firstLineChars="200"/>
        <w:jc w:val="left"/>
        <w:rPr>
          <w:rFonts w:eastAsia="宋体" w:cs="宋体"/>
          <w:sz w:val="24"/>
          <w:szCs w:val="24"/>
          <w:highlight w:val="none"/>
        </w:rPr>
      </w:pPr>
      <w:r>
        <w:rPr>
          <w:rFonts w:hint="eastAsia" w:cs="宋体"/>
          <w:sz w:val="24"/>
          <w:szCs w:val="24"/>
          <w:highlight w:val="none"/>
        </w:rPr>
        <w:t>根据《药物临床试验质量管理规范》《赫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尔辛基宣言》《涉及人的生命科学和医学研究伦理审查办法》《药物临床试验伦理审查工作指导原则》等要求，我院于202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日我院成立了药物与医疗器械临床试验伦理委员会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2024年4月20日对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药物与医疗器械临床试验伦理委员</w:t>
      </w:r>
      <w:bookmarkStart w:id="0" w:name="_GoBack"/>
      <w:bookmarkEnd w:id="0"/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进行调整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。</w:t>
      </w:r>
      <w:r>
        <w:rPr>
          <w:rFonts w:hint="eastAsia" w:cs="宋体"/>
          <w:sz w:val="24"/>
          <w:szCs w:val="24"/>
          <w:highlight w:val="none"/>
        </w:rPr>
        <w:t>我院伦理委员会共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人，包括医学、药学、法律、社会学等不同学科的专家及普通公众</w:t>
      </w:r>
      <w:r>
        <w:rPr>
          <w:rFonts w:hint="eastAsia" w:eastAsia="宋体" w:cs="宋体"/>
          <w:sz w:val="24"/>
          <w:szCs w:val="24"/>
          <w:highlight w:val="none"/>
        </w:rPr>
        <w:t>组成。</w:t>
      </w:r>
    </w:p>
    <w:p w14:paraId="3D109343">
      <w:pPr>
        <w:spacing w:line="360" w:lineRule="auto"/>
        <w:jc w:val="lef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一、审查范围</w:t>
      </w:r>
    </w:p>
    <w:p w14:paraId="7668350E">
      <w:pPr>
        <w:spacing w:line="360" w:lineRule="auto"/>
        <w:ind w:firstLine="480" w:firstLineChars="200"/>
        <w:jc w:val="lef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药物临床试验、医疗器械临床试验。</w:t>
      </w:r>
    </w:p>
    <w:p w14:paraId="5655A612">
      <w:pPr>
        <w:spacing w:line="360" w:lineRule="auto"/>
        <w:jc w:val="lef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二、职责</w:t>
      </w:r>
    </w:p>
    <w:p w14:paraId="2EE1FB8B">
      <w:pPr>
        <w:pStyle w:val="3"/>
        <w:spacing w:line="360" w:lineRule="auto"/>
        <w:ind w:firstLine="48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  <w:shd w:val="clear" w:color="auto" w:fill="FFFFFF"/>
        </w:rPr>
        <w:t>以赫尔辛基宣言、</w:t>
      </w:r>
      <w:r>
        <w:rPr>
          <w:rFonts w:cs="Times New Roman" w:asciiTheme="minorEastAsia" w:hAnsiTheme="minorEastAsia" w:eastAsiaTheme="minorEastAsia"/>
          <w:sz w:val="24"/>
          <w:szCs w:val="24"/>
          <w:shd w:val="clear" w:color="auto" w:fill="FFFFFF"/>
        </w:rPr>
        <w:t>GCP</w:t>
      </w:r>
      <w:r>
        <w:rPr>
          <w:rFonts w:hint="eastAsia" w:cs="宋体" w:asciiTheme="minorEastAsia" w:hAnsiTheme="minorEastAsia" w:eastAsiaTheme="minorEastAsia"/>
          <w:sz w:val="24"/>
          <w:szCs w:val="24"/>
          <w:shd w:val="clear" w:color="auto" w:fill="FFFFFF"/>
        </w:rPr>
        <w:t>、</w:t>
      </w:r>
      <w:r>
        <w:rPr>
          <w:rFonts w:cs="Times New Roman" w:asciiTheme="minorEastAsia" w:hAnsiTheme="minorEastAsia" w:eastAsiaTheme="minorEastAsia"/>
          <w:sz w:val="24"/>
          <w:szCs w:val="24"/>
          <w:shd w:val="clear" w:color="auto" w:fill="FFFFFF"/>
        </w:rPr>
        <w:t>ICH-GCP</w:t>
      </w:r>
      <w:r>
        <w:rPr>
          <w:rFonts w:hint="eastAsia" w:cs="宋体" w:asciiTheme="minorEastAsia" w:hAnsiTheme="minorEastAsia" w:eastAsiaTheme="minorEastAsia"/>
          <w:sz w:val="24"/>
          <w:szCs w:val="24"/>
          <w:shd w:val="clear" w:color="auto" w:fill="FFFFFF"/>
        </w:rPr>
        <w:t>、涉及人的生物医学伦理审查办法等法律法规为依据，遵循尊重、不伤害、公平的基本伦理原则，高效、高质量的对所有涉及人的生物医院研究项目进行伦理审查。</w:t>
      </w:r>
    </w:p>
    <w:p w14:paraId="03B31520">
      <w:pPr>
        <w:numPr>
          <w:ilvl w:val="0"/>
          <w:numId w:val="1"/>
        </w:numPr>
        <w:spacing w:line="360" w:lineRule="auto"/>
        <w:jc w:val="lef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下设伦理委员会办公室</w:t>
      </w:r>
    </w:p>
    <w:p w14:paraId="0990071E">
      <w:pPr>
        <w:spacing w:line="360" w:lineRule="auto"/>
        <w:jc w:val="left"/>
        <w:rPr>
          <w:rFonts w:hint="eastAsia" w:eastAsia="宋体" w:cs="宋体"/>
          <w:sz w:val="24"/>
          <w:szCs w:val="24"/>
          <w:lang w:val="en-US" w:eastAsia="zh-CN"/>
        </w:rPr>
      </w:pPr>
      <w:r>
        <w:rPr>
          <w:rFonts w:hint="eastAsia" w:eastAsia="宋体" w:cs="宋体"/>
          <w:sz w:val="24"/>
          <w:szCs w:val="24"/>
        </w:rPr>
        <w:t>伦理办公室秘书：</w:t>
      </w:r>
      <w:r>
        <w:rPr>
          <w:rFonts w:hint="eastAsia" w:eastAsia="宋体" w:cs="宋体"/>
          <w:sz w:val="24"/>
          <w:szCs w:val="24"/>
          <w:lang w:val="en-US" w:eastAsia="zh-CN"/>
        </w:rPr>
        <w:t>袁芳</w:t>
      </w:r>
    </w:p>
    <w:p w14:paraId="16E9339F">
      <w:pPr>
        <w:spacing w:line="360" w:lineRule="auto"/>
        <w:jc w:val="left"/>
        <w:rPr>
          <w:rFonts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</w:rPr>
        <w:t>伦理办公室电话：</w:t>
      </w:r>
      <w:r>
        <w:rPr>
          <w:rFonts w:hint="eastAsia" w:eastAsia="宋体" w:cs="宋体"/>
          <w:sz w:val="24"/>
          <w:szCs w:val="24"/>
          <w:lang w:val="en-US" w:eastAsia="zh-CN"/>
        </w:rPr>
        <w:t>0792-2777120</w:t>
      </w:r>
    </w:p>
    <w:p w14:paraId="280DE91D">
      <w:pPr>
        <w:spacing w:line="360" w:lineRule="auto"/>
        <w:jc w:val="left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eastAsia="宋体" w:cs="宋体"/>
          <w:sz w:val="24"/>
          <w:szCs w:val="24"/>
        </w:rPr>
        <w:t>邮箱：</w:t>
      </w:r>
      <w:r>
        <w:rPr>
          <w:rFonts w:hint="eastAsia" w:eastAsia="宋体" w:cs="宋体"/>
          <w:sz w:val="24"/>
          <w:szCs w:val="24"/>
          <w:lang w:val="en-US" w:eastAsia="zh-CN"/>
        </w:rPr>
        <w:t>wnrmyy2771479@163.com</w:t>
      </w:r>
    </w:p>
    <w:p w14:paraId="66E380C2">
      <w:pPr>
        <w:rPr>
          <w:rFonts w:ascii="黑体" w:hAnsi="黑体" w:eastAsia="黑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321C5A"/>
    <w:multiLevelType w:val="singleLevel"/>
    <w:tmpl w:val="79321C5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AFC"/>
    <w:rsid w:val="001D6AFC"/>
    <w:rsid w:val="00847E48"/>
    <w:rsid w:val="067A0950"/>
    <w:rsid w:val="3FC51A17"/>
    <w:rsid w:val="47E16649"/>
    <w:rsid w:val="5B27321E"/>
    <w:rsid w:val="60113230"/>
    <w:rsid w:val="656D2441"/>
    <w:rsid w:val="699A050F"/>
    <w:rsid w:val="6A1C2FEB"/>
    <w:rsid w:val="6D0176A1"/>
    <w:rsid w:val="721A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6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link w:val="7"/>
    <w:qFormat/>
    <w:uiPriority w:val="0"/>
    <w:pPr>
      <w:spacing w:after="0" w:line="520" w:lineRule="exact"/>
      <w:ind w:left="0" w:leftChars="0" w:firstLine="420" w:firstLineChars="200"/>
    </w:pPr>
    <w:rPr>
      <w:rFonts w:ascii="Times New Roman" w:hAnsi="Times New Roman" w:eastAsia="仿宋_GB2312"/>
      <w:sz w:val="32"/>
      <w:szCs w:val="24"/>
    </w:rPr>
  </w:style>
  <w:style w:type="character" w:customStyle="1" w:styleId="6">
    <w:name w:val="正文文本缩进 Char"/>
    <w:basedOn w:val="5"/>
    <w:link w:val="2"/>
    <w:semiHidden/>
    <w:qFormat/>
    <w:uiPriority w:val="99"/>
  </w:style>
  <w:style w:type="character" w:customStyle="1" w:styleId="7">
    <w:name w:val="正文首行缩进 2 Char"/>
    <w:basedOn w:val="6"/>
    <w:link w:val="3"/>
    <w:qFormat/>
    <w:uiPriority w:val="0"/>
    <w:rPr>
      <w:rFonts w:ascii="Times New Roman" w:hAnsi="Times New Roman"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JJBJY</Company>
  <Pages>1</Pages>
  <Words>315</Words>
  <Characters>363</Characters>
  <Lines>2</Lines>
  <Paragraphs>1</Paragraphs>
  <TotalTime>0</TotalTime>
  <ScaleCrop>false</ScaleCrop>
  <LinksUpToDate>false</LinksUpToDate>
  <CharactersWithSpaces>363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2024-09-26T02:09:00Z</dcterms:created>
  <dc:creator>吴琪</dc:creator>
  <cp:lastModifiedBy>我是胖洋芋呀！</cp:lastModifiedBy>
  <dcterms:modified xsi:type="dcterms:W3CDTF">2025-04-25T09:37:07Z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BBBE8C3B10CC41949816F974166810CB_13</vt:lpwstr>
  </property>
  <property fmtid="{D5CDD505-2E9C-101B-9397-08002B2CF9AE}" pid="4" name="KSOTemplateDocerSaveRecord">
    <vt:lpwstr>eyJoZGlkIjoiNmYxM2M0Njc0ODQ0ZWExNjU0MGIzMzc5ODA0Y2U3Y2QiLCJ1c2VySWQiOiIyMzk2MzgzNzMifQ==</vt:lpwstr>
  </property>
</Properties>
</file>