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1A06">
      <w:pPr>
        <w:pStyle w:val="6"/>
        <w:bidi w:val="0"/>
      </w:pPr>
      <w:bookmarkStart w:id="0" w:name="_Toc29583"/>
      <w:r>
        <w:rPr>
          <w:rFonts w:hint="eastAsia"/>
          <w:lang w:val="en-US" w:eastAsia="zh-CN"/>
        </w:rPr>
        <w:t>初始</w:t>
      </w:r>
      <w:r>
        <w:rPr>
          <w:rFonts w:hint="eastAsia"/>
        </w:rPr>
        <w:t>审查申请表</w:t>
      </w:r>
      <w:bookmarkEnd w:id="0"/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79"/>
        <w:gridCol w:w="1600"/>
        <w:gridCol w:w="2734"/>
      </w:tblGrid>
      <w:tr w14:paraId="08BF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25E1810C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</w:t>
            </w:r>
          </w:p>
        </w:tc>
        <w:tc>
          <w:tcPr>
            <w:tcW w:w="7513" w:type="dxa"/>
            <w:gridSpan w:val="3"/>
            <w:vAlign w:val="center"/>
          </w:tcPr>
          <w:p w14:paraId="26ABCD66">
            <w:pPr>
              <w:spacing w:line="360" w:lineRule="auto"/>
              <w:jc w:val="left"/>
              <w:rPr>
                <w:rFonts w:hint="eastAsia" w:hAnsi="Times New Roman"/>
                <w:color w:val="000000"/>
                <w:sz w:val="24"/>
              </w:rPr>
            </w:pPr>
          </w:p>
        </w:tc>
      </w:tr>
      <w:tr w14:paraId="24E9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108EFA68">
            <w:pPr>
              <w:spacing w:line="360" w:lineRule="auto"/>
              <w:jc w:val="left"/>
              <w:rPr>
                <w:rFonts w:hint="eastAsia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专业组</w:t>
            </w:r>
          </w:p>
        </w:tc>
        <w:tc>
          <w:tcPr>
            <w:tcW w:w="3179" w:type="dxa"/>
            <w:vAlign w:val="center"/>
          </w:tcPr>
          <w:p w14:paraId="6457A797">
            <w:pPr>
              <w:spacing w:line="360" w:lineRule="auto"/>
              <w:jc w:val="left"/>
              <w:rPr>
                <w:rFonts w:hint="eastAsia" w:hAnsi="Times New Roman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7F399AC0">
            <w:pPr>
              <w:spacing w:line="360" w:lineRule="auto"/>
              <w:jc w:val="left"/>
              <w:rPr>
                <w:rFonts w:hint="default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主要研究者</w:t>
            </w:r>
          </w:p>
        </w:tc>
        <w:tc>
          <w:tcPr>
            <w:tcW w:w="2734" w:type="dxa"/>
            <w:vAlign w:val="center"/>
          </w:tcPr>
          <w:p w14:paraId="7E17A17A">
            <w:pPr>
              <w:spacing w:line="360" w:lineRule="auto"/>
              <w:jc w:val="left"/>
              <w:rPr>
                <w:rFonts w:hint="eastAsia" w:hAnsi="Times New Roman"/>
                <w:color w:val="000000"/>
                <w:sz w:val="24"/>
              </w:rPr>
            </w:pPr>
          </w:p>
        </w:tc>
      </w:tr>
      <w:tr w14:paraId="6C28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35C59F1F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组长单位</w:t>
            </w:r>
          </w:p>
        </w:tc>
        <w:tc>
          <w:tcPr>
            <w:tcW w:w="3179" w:type="dxa"/>
            <w:vAlign w:val="center"/>
          </w:tcPr>
          <w:p w14:paraId="738546A4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F0CECED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组长单位</w:t>
            </w:r>
            <w:r>
              <w:rPr>
                <w:rFonts w:hAnsi="Times New Roman"/>
                <w:color w:val="000000"/>
                <w:sz w:val="24"/>
              </w:rPr>
              <w:t>PI</w:t>
            </w:r>
          </w:p>
        </w:tc>
        <w:tc>
          <w:tcPr>
            <w:tcW w:w="2734" w:type="dxa"/>
            <w:vAlign w:val="center"/>
          </w:tcPr>
          <w:p w14:paraId="7EDC7C32">
            <w:pPr>
              <w:spacing w:line="360" w:lineRule="auto"/>
              <w:jc w:val="left"/>
              <w:rPr>
                <w:rFonts w:hint="eastAsia" w:hAnsi="Times New Roman"/>
                <w:color w:val="000000"/>
                <w:sz w:val="24"/>
              </w:rPr>
            </w:pPr>
          </w:p>
        </w:tc>
      </w:tr>
      <w:tr w14:paraId="7C7E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4B9EFA8A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CRO</w:t>
            </w:r>
          </w:p>
        </w:tc>
        <w:tc>
          <w:tcPr>
            <w:tcW w:w="7513" w:type="dxa"/>
            <w:gridSpan w:val="3"/>
            <w:vAlign w:val="center"/>
          </w:tcPr>
          <w:p w14:paraId="74874338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</w:tr>
      <w:tr w14:paraId="1198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7972031D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联系人</w:t>
            </w:r>
          </w:p>
        </w:tc>
        <w:tc>
          <w:tcPr>
            <w:tcW w:w="3179" w:type="dxa"/>
            <w:vAlign w:val="center"/>
          </w:tcPr>
          <w:p w14:paraId="3AD05A9A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14:paraId="7DC26DA8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51A66FB3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</w:tr>
      <w:tr w14:paraId="0F8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Merge w:val="restart"/>
            <w:vAlign w:val="center"/>
          </w:tcPr>
          <w:p w14:paraId="09D6A0CE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研究类型</w:t>
            </w:r>
          </w:p>
          <w:p w14:paraId="0EBAE4A1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（根据递交研究的类型选填一栏）</w:t>
            </w:r>
          </w:p>
        </w:tc>
        <w:tc>
          <w:tcPr>
            <w:tcW w:w="7513" w:type="dxa"/>
            <w:gridSpan w:val="3"/>
            <w:vAlign w:val="center"/>
          </w:tcPr>
          <w:p w14:paraId="551481D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药物临床试验</w:t>
            </w:r>
          </w:p>
          <w:p w14:paraId="76CFBD9C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研究类型：□</w:t>
            </w:r>
            <w:r>
              <w:rPr>
                <w:rFonts w:hAnsi="Times New Roman"/>
                <w:color w:val="000000"/>
                <w:sz w:val="24"/>
              </w:rPr>
              <w:t xml:space="preserve">I期   □II期    □III期   □Ⅳ期  □进口注册     </w:t>
            </w:r>
          </w:p>
          <w:p w14:paraId="21A3D5CD"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  <w:u w:val="single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□国际多中心临床试验</w:t>
            </w:r>
            <w:r>
              <w:rPr>
                <w:rFonts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hAnsi="Times New Roman"/>
                <w:color w:val="000000"/>
                <w:sz w:val="24"/>
              </w:rPr>
              <w:t>□其他</w:t>
            </w:r>
            <w:r>
              <w:rPr>
                <w:rFonts w:hAnsi="Times New Roman"/>
                <w:color w:val="000000"/>
                <w:sz w:val="24"/>
                <w:u w:val="single"/>
              </w:rPr>
              <w:t xml:space="preserve">              </w:t>
            </w:r>
          </w:p>
        </w:tc>
      </w:tr>
      <w:tr w14:paraId="2DF5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Merge w:val="continue"/>
            <w:vAlign w:val="center"/>
          </w:tcPr>
          <w:p w14:paraId="7B0133C9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DAC702B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□医疗器械临床验证</w:t>
            </w:r>
          </w:p>
          <w:p w14:paraId="067BE77C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研究类型：□临床验证</w:t>
            </w:r>
            <w:r>
              <w:rPr>
                <w:rFonts w:hAnsi="Times New Roman"/>
                <w:color w:val="000000"/>
                <w:sz w:val="24"/>
              </w:rPr>
              <w:t xml:space="preserve">    </w:t>
            </w:r>
            <w:r>
              <w:rPr>
                <w:rFonts w:hint="eastAsia" w:hAnsi="Times New Roman"/>
                <w:color w:val="000000"/>
                <w:sz w:val="24"/>
              </w:rPr>
              <w:t>□临床对照</w:t>
            </w:r>
            <w:r>
              <w:rPr>
                <w:rFonts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hAnsi="Times New Roman"/>
                <w:color w:val="000000"/>
                <w:sz w:val="24"/>
              </w:rPr>
              <w:t>□上市后</w:t>
            </w:r>
          </w:p>
          <w:p w14:paraId="309F30DA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器械类别：</w:t>
            </w:r>
            <w:r>
              <w:rPr>
                <w:rFonts w:hAnsi="Times New Roman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.</w:t>
            </w:r>
            <w:r>
              <w:rPr>
                <w:rFonts w:hint="eastAsia" w:hAnsi="Times New Roman"/>
                <w:color w:val="000000"/>
                <w:sz w:val="24"/>
              </w:rPr>
              <w:t>□境内</w:t>
            </w:r>
            <w:r>
              <w:rPr>
                <w:rFonts w:hAnsi="Times New Roman"/>
                <w:color w:val="000000"/>
                <w:sz w:val="24"/>
              </w:rPr>
              <w:t xml:space="preserve">II类  </w:t>
            </w:r>
            <w:r>
              <w:rPr>
                <w:rFonts w:hint="eastAsia" w:hAnsi="Times New Roman"/>
                <w:color w:val="000000"/>
                <w:sz w:val="24"/>
              </w:rPr>
              <w:t>□境内</w:t>
            </w:r>
            <w:r>
              <w:rPr>
                <w:rFonts w:hAnsi="Times New Roman"/>
                <w:color w:val="000000"/>
                <w:sz w:val="24"/>
              </w:rPr>
              <w:t xml:space="preserve">III类  </w:t>
            </w:r>
            <w:r>
              <w:rPr>
                <w:rFonts w:hint="eastAsia" w:hAnsi="Times New Roman"/>
                <w:color w:val="000000"/>
                <w:sz w:val="24"/>
              </w:rPr>
              <w:t>□进口</w:t>
            </w:r>
            <w:r>
              <w:rPr>
                <w:rFonts w:hAnsi="Times New Roman"/>
                <w:color w:val="000000"/>
                <w:sz w:val="24"/>
              </w:rPr>
              <w:t xml:space="preserve">II类  </w:t>
            </w:r>
            <w:r>
              <w:rPr>
                <w:rFonts w:hint="eastAsia" w:hAnsi="Times New Roman"/>
                <w:color w:val="000000"/>
                <w:sz w:val="24"/>
              </w:rPr>
              <w:t>□进口</w:t>
            </w:r>
            <w:r>
              <w:rPr>
                <w:rFonts w:hAnsi="Times New Roman"/>
                <w:color w:val="000000"/>
                <w:sz w:val="24"/>
              </w:rPr>
              <w:t>III类</w:t>
            </w:r>
          </w:p>
          <w:p w14:paraId="04A99137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  <w:highlight w:val="none"/>
              </w:rPr>
            </w:pPr>
            <w:r>
              <w:rPr>
                <w:rFonts w:hAnsi="Times New Roman"/>
                <w:color w:val="00000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hAnsi="Times New Roman"/>
                <w:color w:val="000000"/>
                <w:sz w:val="24"/>
                <w:highlight w:val="none"/>
              </w:rPr>
              <w:t>□有源</w:t>
            </w:r>
            <w:r>
              <w:rPr>
                <w:rFonts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  <w:highlight w:val="none"/>
              </w:rPr>
              <w:t>□无源</w:t>
            </w:r>
          </w:p>
          <w:p w14:paraId="40054EC2"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  <w:u w:val="single"/>
              </w:rPr>
            </w:pPr>
            <w:r>
              <w:rPr>
                <w:rFonts w:hAnsi="Times New Roman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.</w:t>
            </w:r>
            <w:r>
              <w:rPr>
                <w:rFonts w:hint="eastAsia" w:hAnsi="Times New Roman"/>
                <w:color w:val="000000"/>
                <w:sz w:val="24"/>
              </w:rPr>
              <w:t>□植入</w:t>
            </w:r>
            <w:r>
              <w:rPr>
                <w:rFonts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□非植入</w:t>
            </w:r>
          </w:p>
        </w:tc>
      </w:tr>
      <w:tr w14:paraId="4296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Merge w:val="continue"/>
            <w:vAlign w:val="center"/>
          </w:tcPr>
          <w:p w14:paraId="1B9E198D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646043F"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□诊断试剂</w:t>
            </w:r>
          </w:p>
          <w:p w14:paraId="72A2B675"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类别：□</w:t>
            </w:r>
            <w:r>
              <w:rPr>
                <w:rFonts w:hAnsi="Times New Roman"/>
                <w:color w:val="000000"/>
                <w:sz w:val="24"/>
              </w:rPr>
              <w:t xml:space="preserve">II类    </w:t>
            </w:r>
            <w:r>
              <w:rPr>
                <w:rFonts w:hint="eastAsia" w:hAnsi="Times New Roman"/>
                <w:color w:val="000000"/>
                <w:sz w:val="24"/>
              </w:rPr>
              <w:t>□</w:t>
            </w:r>
            <w:r>
              <w:rPr>
                <w:rFonts w:hAnsi="Times New Roman"/>
                <w:color w:val="000000"/>
                <w:sz w:val="24"/>
              </w:rPr>
              <w:t>III类</w:t>
            </w:r>
          </w:p>
        </w:tc>
      </w:tr>
      <w:tr w14:paraId="2CEA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518DD7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拟招募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研究参与者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7513" w:type="dxa"/>
            <w:gridSpan w:val="3"/>
            <w:vAlign w:val="center"/>
          </w:tcPr>
          <w:p w14:paraId="38413E0A"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本院拟招募人数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szCs w:val="24"/>
              </w:rPr>
              <w:t>：_________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；多中心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研究总人数：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szCs w:val="24"/>
              </w:rPr>
              <w:t>________</w:t>
            </w:r>
          </w:p>
        </w:tc>
      </w:tr>
      <w:tr w14:paraId="2F17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vAlign w:val="center"/>
          </w:tcPr>
          <w:p w14:paraId="4D317E8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预期试验期限</w:t>
            </w:r>
          </w:p>
        </w:tc>
        <w:tc>
          <w:tcPr>
            <w:tcW w:w="7513" w:type="dxa"/>
            <w:gridSpan w:val="3"/>
            <w:vAlign w:val="center"/>
          </w:tcPr>
          <w:p w14:paraId="2F8A3E4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年    月  至   年    月</w:t>
            </w:r>
          </w:p>
        </w:tc>
      </w:tr>
      <w:tr w14:paraId="41FA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4"/>
            <w:vAlign w:val="center"/>
          </w:tcPr>
          <w:p w14:paraId="2821C5F1">
            <w:pPr>
              <w:spacing w:line="360" w:lineRule="auto"/>
              <w:jc w:val="left"/>
              <w:rPr>
                <w:rFonts w:hint="eastAsia" w:eastAsia="宋体"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主要研究者签名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       日期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：</w:t>
            </w:r>
          </w:p>
        </w:tc>
      </w:tr>
    </w:tbl>
    <w:p w14:paraId="3F694B94">
      <w:pPr>
        <w:spacing w:line="276" w:lineRule="auto"/>
        <w:rPr>
          <w:bCs/>
          <w:color w:val="000000"/>
          <w:sz w:val="24"/>
          <w:szCs w:val="24"/>
        </w:rPr>
      </w:pPr>
    </w:p>
    <w:p w14:paraId="66EEDB49">
      <w:pPr>
        <w:spacing w:line="276" w:lineRule="auto"/>
        <w:rPr>
          <w:bCs/>
          <w:color w:val="000000"/>
          <w:sz w:val="24"/>
          <w:szCs w:val="24"/>
        </w:rPr>
      </w:pPr>
    </w:p>
    <w:p w14:paraId="04E4A085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0380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783BF1">
                <w:pPr>
                  <w:pStyle w:val="2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17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F3754">
    <w:pPr>
      <w:pStyle w:val="3"/>
      <w:pBdr>
        <w:bottom w:val="single" w:color="auto" w:sz="4" w:space="1"/>
      </w:pBdr>
      <w:jc w:val="both"/>
    </w:pPr>
    <w:r>
      <w:rPr>
        <w:rFonts w:hint="eastAsia"/>
        <w:b/>
        <w:bCs/>
        <w:lang w:eastAsia="zh-CN"/>
      </w:rPr>
      <w:t>武宁县人民医院</w:t>
    </w:r>
    <w:r>
      <w:rPr>
        <w:rFonts w:hint="eastAsia"/>
        <w:b/>
        <w:bCs/>
      </w:rPr>
      <w:t xml:space="preserve">院国家药物与医疗器械临床试验伦理委员会            </w:t>
    </w:r>
    <w:r>
      <w:rPr>
        <w:rFonts w:hint="eastAsia"/>
        <w:b/>
        <w:bCs/>
        <w:lang w:val="en-US" w:eastAsia="zh-CN"/>
      </w:rPr>
      <w:t xml:space="preserve">   </w:t>
    </w:r>
    <w:r>
      <w:rPr>
        <w:rFonts w:hint="eastAsia"/>
        <w:b/>
        <w:bCs/>
      </w:rPr>
      <w:t>文件编号：</w:t>
    </w:r>
    <w:r>
      <w:rPr>
        <w:rFonts w:hint="eastAsia"/>
        <w:b/>
        <w:bCs/>
        <w:lang w:val="en-US" w:eastAsia="zh-CN"/>
      </w:rPr>
      <w:t>WNXRMYY-LL-FJ-015-1.0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CA"/>
    <w:rsid w:val="006C27BD"/>
    <w:rsid w:val="00D15D7A"/>
    <w:rsid w:val="00D6132B"/>
    <w:rsid w:val="00F56DCA"/>
    <w:rsid w:val="00F95A46"/>
    <w:rsid w:val="12564DCB"/>
    <w:rsid w:val="284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01"/>
    <w:basedOn w:val="1"/>
    <w:link w:val="7"/>
    <w:qFormat/>
    <w:uiPriority w:val="0"/>
    <w:pPr>
      <w:spacing w:line="360" w:lineRule="auto"/>
      <w:jc w:val="center"/>
    </w:pPr>
    <w:rPr>
      <w:rFonts w:cs="宋体"/>
      <w:b/>
      <w:bCs/>
      <w:color w:val="000000"/>
      <w:sz w:val="28"/>
      <w:szCs w:val="36"/>
    </w:rPr>
  </w:style>
  <w:style w:type="character" w:customStyle="1" w:styleId="7">
    <w:name w:val="样式101 Char"/>
    <w:link w:val="6"/>
    <w:qFormat/>
    <w:uiPriority w:val="0"/>
    <w:rPr>
      <w:rFonts w:ascii="Times New Roman" w:hAnsi="Times New Roman" w:eastAsia="宋体" w:cs="宋体"/>
      <w:b/>
      <w:bCs/>
      <w:color w:val="000000"/>
      <w:sz w:val="28"/>
      <w:szCs w:val="36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1</Pages>
  <Words>232</Words>
  <Characters>269</Characters>
  <Lines>2</Lines>
  <Paragraphs>1</Paragraphs>
  <TotalTime>0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2024-09-26T01:53:00Z</dcterms:created>
  <dc:creator>吴琪</dc:creator>
  <cp:lastModifiedBy>、安安静静</cp:lastModifiedBy>
  <dcterms:modified xsi:type="dcterms:W3CDTF">2025-01-10T02:24:11Z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08D0C324251440A49DC1FE203E20A25F_12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