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719"/>
        <w:spacing w:before="172" w:line="219" w:lineRule="auto"/>
        <w:outlineLvl w:val="0"/>
        <w:rPr>
          <w:sz w:val="30"/>
          <w:szCs w:val="30"/>
        </w:rPr>
      </w:pPr>
      <w:r>
        <w:rPr>
          <w:sz w:val="30"/>
          <w:szCs w:val="30"/>
          <w:b/>
          <w:bCs/>
          <w:spacing w:val="-3"/>
        </w:rPr>
        <w:t>关于印发药物临床试验伦理审查工作指导原则的通知</w:t>
      </w:r>
    </w:p>
    <w:p>
      <w:pPr>
        <w:pStyle w:val="BodyText"/>
        <w:ind w:left="3090"/>
        <w:spacing w:before="218" w:line="220" w:lineRule="auto"/>
        <w:outlineLvl w:val="0"/>
        <w:rPr/>
      </w:pPr>
      <w:r>
        <w:rPr>
          <w:spacing w:val="-3"/>
        </w:rPr>
        <w:t>国食药监注[2010]436</w:t>
      </w:r>
      <w:r>
        <w:rPr>
          <w:spacing w:val="-34"/>
        </w:rPr>
        <w:t xml:space="preserve"> </w:t>
      </w:r>
      <w:r>
        <w:rPr>
          <w:spacing w:val="-3"/>
        </w:rPr>
        <w:t>号</w:t>
      </w:r>
    </w:p>
    <w:p>
      <w:pPr>
        <w:spacing w:line="297" w:lineRule="auto"/>
        <w:rPr>
          <w:rFonts w:ascii="Arial"/>
          <w:sz w:val="21"/>
        </w:rPr>
      </w:pPr>
      <w:r/>
    </w:p>
    <w:p>
      <w:pPr>
        <w:spacing w:line="298" w:lineRule="auto"/>
        <w:rPr>
          <w:rFonts w:ascii="Arial"/>
          <w:sz w:val="21"/>
        </w:rPr>
      </w:pPr>
      <w:r/>
    </w:p>
    <w:p>
      <w:pPr>
        <w:pStyle w:val="BodyText"/>
        <w:ind w:left="24" w:right="94"/>
        <w:spacing w:before="66" w:line="418" w:lineRule="auto"/>
        <w:rPr>
          <w:sz w:val="20"/>
          <w:szCs w:val="20"/>
        </w:rPr>
      </w:pPr>
      <w:r>
        <w:rPr>
          <w:sz w:val="20"/>
          <w:szCs w:val="20"/>
          <w:spacing w:val="8"/>
        </w:rPr>
        <w:t>各省、</w:t>
      </w:r>
      <w:r>
        <w:rPr>
          <w:sz w:val="20"/>
          <w:szCs w:val="20"/>
          <w:spacing w:val="-52"/>
        </w:rPr>
        <w:t xml:space="preserve"> </w:t>
      </w:r>
      <w:r>
        <w:rPr>
          <w:sz w:val="20"/>
          <w:szCs w:val="20"/>
          <w:spacing w:val="8"/>
        </w:rPr>
        <w:t>自治区、直辖市食品药品监督管理局（药品监督管理局</w:t>
      </w:r>
      <w:r>
        <w:rPr>
          <w:sz w:val="20"/>
          <w:szCs w:val="20"/>
          <w:spacing w:val="-36"/>
        </w:rPr>
        <w:t>），</w:t>
      </w:r>
      <w:r>
        <w:rPr>
          <w:sz w:val="20"/>
          <w:szCs w:val="20"/>
          <w:spacing w:val="8"/>
        </w:rPr>
        <w:t>总后卫生部药品监督管理</w:t>
      </w:r>
      <w:r>
        <w:rPr>
          <w:sz w:val="20"/>
          <w:szCs w:val="20"/>
        </w:rPr>
        <w:t xml:space="preserve"> </w:t>
      </w:r>
      <w:r>
        <w:rPr>
          <w:sz w:val="20"/>
          <w:szCs w:val="20"/>
          <w:spacing w:val="-1"/>
        </w:rPr>
        <w:t>局：</w:t>
      </w:r>
    </w:p>
    <w:p>
      <w:pPr>
        <w:pStyle w:val="BodyText"/>
        <w:ind w:left="21" w:right="82" w:firstLine="423"/>
        <w:spacing w:before="32" w:line="424" w:lineRule="auto"/>
        <w:jc w:val="both"/>
        <w:rPr>
          <w:sz w:val="20"/>
          <w:szCs w:val="20"/>
        </w:rPr>
      </w:pPr>
      <w:r>
        <w:rPr>
          <w:sz w:val="20"/>
          <w:szCs w:val="20"/>
          <w:spacing w:val="7"/>
        </w:rPr>
        <w:t>为加强药物临床试验的质量管理和受试者的保护，规范和指导伦理委员会的药物临床试</w:t>
      </w:r>
      <w:r>
        <w:rPr>
          <w:sz w:val="20"/>
          <w:szCs w:val="20"/>
          <w:spacing w:val="6"/>
        </w:rPr>
        <w:t xml:space="preserve"> </w:t>
      </w:r>
      <w:r>
        <w:rPr>
          <w:sz w:val="20"/>
          <w:szCs w:val="20"/>
          <w:spacing w:val="7"/>
        </w:rPr>
        <w:t>验伦理审查工作，提高药物临床试验伦理审查工作质量，根据《药品注册管理办法》和《药</w:t>
      </w:r>
      <w:r>
        <w:rPr>
          <w:sz w:val="20"/>
          <w:szCs w:val="20"/>
          <w:spacing w:val="15"/>
        </w:rPr>
        <w:t xml:space="preserve"> </w:t>
      </w:r>
      <w:r>
        <w:rPr>
          <w:sz w:val="20"/>
          <w:szCs w:val="20"/>
          <w:spacing w:val="7"/>
        </w:rPr>
        <w:t>物临床试验质量管理规范》的有关规定，国家局组织制定了《药物临床试验伦理审查工作指</w:t>
      </w:r>
      <w:r>
        <w:rPr>
          <w:sz w:val="20"/>
          <w:szCs w:val="20"/>
          <w:spacing w:val="15"/>
        </w:rPr>
        <w:t xml:space="preserve"> </w:t>
      </w:r>
      <w:r>
        <w:rPr>
          <w:sz w:val="20"/>
          <w:szCs w:val="20"/>
          <w:spacing w:val="6"/>
        </w:rPr>
        <w:t>导原则》，现予印发。请你局指导本辖区内药物临床试验机构学习，参照执行。</w:t>
      </w:r>
    </w:p>
    <w:p>
      <w:pPr>
        <w:spacing w:line="433" w:lineRule="auto"/>
        <w:rPr>
          <w:rFonts w:ascii="Arial"/>
          <w:sz w:val="21"/>
        </w:rPr>
      </w:pPr>
      <w:r/>
    </w:p>
    <w:p>
      <w:pPr>
        <w:pStyle w:val="BodyText"/>
        <w:ind w:left="6113" w:right="197" w:hanging="191"/>
        <w:spacing w:before="65" w:line="417" w:lineRule="auto"/>
        <w:rPr>
          <w:sz w:val="20"/>
          <w:szCs w:val="20"/>
        </w:rPr>
      </w:pPr>
      <w:r>
        <w:rPr>
          <w:sz w:val="20"/>
          <w:szCs w:val="20"/>
          <w:spacing w:val="7"/>
        </w:rPr>
        <w:t>国家食品药品监督管理局</w:t>
      </w:r>
      <w:r>
        <w:rPr>
          <w:sz w:val="20"/>
          <w:szCs w:val="20"/>
          <w:spacing w:val="2"/>
        </w:rPr>
        <w:t xml:space="preserve"> </w:t>
      </w:r>
      <w:r>
        <w:rPr>
          <w:sz w:val="20"/>
          <w:szCs w:val="20"/>
          <w:spacing w:val="8"/>
        </w:rPr>
        <w:t>二○一○年十一月二日</w:t>
      </w:r>
    </w:p>
    <w:p>
      <w:pPr>
        <w:spacing w:line="302" w:lineRule="auto"/>
        <w:rPr>
          <w:rFonts w:ascii="Arial"/>
          <w:sz w:val="21"/>
        </w:rPr>
      </w:pPr>
      <w:r/>
    </w:p>
    <w:p>
      <w:pPr>
        <w:spacing w:line="302" w:lineRule="auto"/>
        <w:rPr>
          <w:rFonts w:ascii="Arial"/>
          <w:sz w:val="21"/>
        </w:rPr>
      </w:pPr>
      <w:r/>
    </w:p>
    <w:p>
      <w:pPr>
        <w:pStyle w:val="BodyText"/>
        <w:ind w:left="1931"/>
        <w:spacing w:before="91" w:line="220" w:lineRule="auto"/>
        <w:outlineLvl w:val="0"/>
        <w:rPr>
          <w:sz w:val="28"/>
          <w:szCs w:val="28"/>
        </w:rPr>
      </w:pPr>
      <w:r>
        <w:rPr>
          <w:sz w:val="28"/>
          <w:szCs w:val="28"/>
          <w:b/>
          <w:bCs/>
          <w:spacing w:val="-3"/>
        </w:rPr>
        <w:t>药物临床试验伦理审查工作指导原则</w:t>
      </w:r>
    </w:p>
    <w:p>
      <w:pPr>
        <w:spacing w:line="308" w:lineRule="auto"/>
        <w:rPr>
          <w:rFonts w:ascii="Arial"/>
          <w:sz w:val="21"/>
        </w:rPr>
      </w:pPr>
      <w:r/>
    </w:p>
    <w:p>
      <w:pPr>
        <w:spacing w:line="309" w:lineRule="auto"/>
        <w:rPr>
          <w:rFonts w:ascii="Arial"/>
          <w:sz w:val="21"/>
        </w:rPr>
      </w:pPr>
      <w:r/>
    </w:p>
    <w:p>
      <w:pPr>
        <w:pStyle w:val="BodyText"/>
        <w:ind w:left="3333"/>
        <w:spacing w:before="79" w:line="219" w:lineRule="auto"/>
        <w:outlineLvl w:val="0"/>
        <w:rPr/>
      </w:pPr>
      <w:r>
        <w:rPr>
          <w:b/>
          <w:bCs/>
          <w:spacing w:val="-8"/>
        </w:rPr>
        <w:t>第一章</w:t>
      </w:r>
      <w:r>
        <w:rPr>
          <w:spacing w:val="9"/>
        </w:rPr>
        <w:t xml:space="preserve">  </w:t>
      </w:r>
      <w:r>
        <w:rPr>
          <w:b/>
          <w:bCs/>
          <w:spacing w:val="-8"/>
        </w:rPr>
        <w:t>总</w:t>
      </w:r>
      <w:r>
        <w:rPr>
          <w:spacing w:val="9"/>
        </w:rPr>
        <w:t xml:space="preserve">  </w:t>
      </w:r>
      <w:r>
        <w:rPr>
          <w:b/>
          <w:bCs/>
          <w:spacing w:val="-8"/>
        </w:rPr>
        <w:t>则</w:t>
      </w:r>
    </w:p>
    <w:p>
      <w:pPr>
        <w:pStyle w:val="BodyText"/>
        <w:ind w:left="23" w:firstLine="480"/>
        <w:spacing w:before="185" w:line="353" w:lineRule="auto"/>
        <w:jc w:val="both"/>
        <w:rPr/>
      </w:pPr>
      <w:r>
        <w:rPr>
          <w:spacing w:val="-3"/>
        </w:rPr>
        <w:t>第一条  为加强药物临床试验伦理审查工作的指导和监督管理，规范伦</w:t>
      </w:r>
      <w:r>
        <w:rPr>
          <w:spacing w:val="-4"/>
        </w:rPr>
        <w:t>理委</w:t>
      </w:r>
      <w:r>
        <w:rPr/>
        <w:t xml:space="preserve"> </w:t>
      </w:r>
      <w:r>
        <w:rPr>
          <w:spacing w:val="-1"/>
        </w:rPr>
        <w:t>员会对药物临床试验的伦理审查工作，保证药物临床试验符合科学和伦理要求，</w:t>
      </w:r>
      <w:r>
        <w:rPr>
          <w:spacing w:val="11"/>
        </w:rPr>
        <w:t xml:space="preserve"> </w:t>
      </w:r>
      <w:r>
        <w:rPr>
          <w:spacing w:val="-12"/>
        </w:rPr>
        <w:t>根据《药物临床试验质量管理规范》（GCP）、世界医学会《赫尔</w:t>
      </w:r>
      <w:r>
        <w:rPr>
          <w:spacing w:val="-13"/>
        </w:rPr>
        <w:t>辛基宣言》、国际</w:t>
      </w:r>
      <w:r>
        <w:rPr/>
        <w:t xml:space="preserve"> </w:t>
      </w:r>
      <w:r>
        <w:rPr>
          <w:spacing w:val="-7"/>
        </w:rPr>
        <w:t>医学科学组织理事会《涉及人的生物医学研究国际伦理</w:t>
      </w:r>
      <w:r>
        <w:rPr>
          <w:spacing w:val="-8"/>
        </w:rPr>
        <w:t>准则》，制定本指导原则。</w:t>
      </w:r>
    </w:p>
    <w:p>
      <w:pPr>
        <w:pStyle w:val="BodyText"/>
        <w:ind w:left="30" w:right="45" w:firstLine="472"/>
        <w:spacing w:before="36" w:line="351" w:lineRule="auto"/>
        <w:jc w:val="both"/>
        <w:rPr/>
      </w:pPr>
      <w:r>
        <w:rPr>
          <w:spacing w:val="-2"/>
        </w:rPr>
        <w:t>第二条  伦理委员会对药物临床试验项目的科学性、伦理合理性进行审查，</w:t>
      </w:r>
      <w:r>
        <w:rPr/>
        <w:t xml:space="preserve"> </w:t>
      </w:r>
      <w:r>
        <w:rPr>
          <w:spacing w:val="-3"/>
        </w:rPr>
        <w:t>旨在保证受试者尊严、安全和权益，促进药物临床试验科学、健</w:t>
      </w:r>
      <w:r>
        <w:rPr>
          <w:spacing w:val="-4"/>
        </w:rPr>
        <w:t>康地发展，增强</w:t>
      </w:r>
      <w:r>
        <w:rPr/>
        <w:t xml:space="preserve"> </w:t>
      </w:r>
      <w:r>
        <w:rPr>
          <w:spacing w:val="-2"/>
        </w:rPr>
        <w:t>公众对药物临床试验的信任和支持。</w:t>
      </w:r>
    </w:p>
    <w:p>
      <w:pPr>
        <w:pStyle w:val="BodyText"/>
        <w:ind w:left="23" w:right="45" w:firstLine="480"/>
        <w:spacing w:before="33" w:line="352" w:lineRule="auto"/>
        <w:jc w:val="both"/>
        <w:rPr/>
      </w:pPr>
      <w:r>
        <w:rPr>
          <w:spacing w:val="-2"/>
        </w:rPr>
        <w:t>第三条  伦理委员会须在遵守国家宪法、法律、法规和有关规定的前提下，</w:t>
      </w:r>
      <w:r>
        <w:rPr/>
        <w:t xml:space="preserve"> </w:t>
      </w:r>
      <w:r>
        <w:rPr>
          <w:spacing w:val="4"/>
        </w:rPr>
        <w:t>独立开展药物临床试验的伦理审查工作，并接受药品监督管理部门的指导和监</w:t>
      </w:r>
      <w:r>
        <w:rPr/>
        <w:t xml:space="preserve"> </w:t>
      </w:r>
      <w:r>
        <w:rPr>
          <w:spacing w:val="-5"/>
        </w:rPr>
        <w:t>督。</w:t>
      </w:r>
    </w:p>
    <w:p>
      <w:pPr>
        <w:pStyle w:val="BodyText"/>
        <w:ind w:left="24" w:right="80" w:firstLine="486"/>
        <w:spacing w:before="32" w:line="346" w:lineRule="auto"/>
        <w:rPr/>
      </w:pPr>
      <w:r>
        <w:rPr>
          <w:spacing w:val="4"/>
        </w:rPr>
        <w:t>第四条  药品监督管理部门需建立对伦理委员会药物临床试验伦</w:t>
      </w:r>
      <w:r>
        <w:rPr>
          <w:spacing w:val="3"/>
        </w:rPr>
        <w:t>理审查工</w:t>
      </w:r>
      <w:r>
        <w:rPr/>
        <w:t xml:space="preserve"> </w:t>
      </w:r>
      <w:r>
        <w:rPr/>
        <w:t>作的检查和评价制度，实施对伦理委员会伦理审</w:t>
      </w:r>
      <w:r>
        <w:rPr>
          <w:spacing w:val="-1"/>
        </w:rPr>
        <w:t>查工作的指导和监督管理。</w:t>
      </w:r>
    </w:p>
    <w:p>
      <w:pPr>
        <w:spacing w:line="346" w:lineRule="auto"/>
        <w:sectPr>
          <w:footerReference w:type="default" r:id="rId1"/>
          <w:pgSz w:w="11906" w:h="16839"/>
          <w:pgMar w:top="1431" w:right="1719" w:bottom="1157" w:left="1785" w:header="0" w:footer="991" w:gutter="0"/>
        </w:sectPr>
        <w:rPr/>
      </w:pPr>
    </w:p>
    <w:p>
      <w:pPr>
        <w:spacing w:line="254" w:lineRule="auto"/>
        <w:rPr>
          <w:rFonts w:ascii="Arial"/>
          <w:sz w:val="21"/>
        </w:rPr>
      </w:pPr>
      <w:r/>
    </w:p>
    <w:p>
      <w:pPr>
        <w:spacing w:line="255" w:lineRule="auto"/>
        <w:rPr>
          <w:rFonts w:ascii="Arial"/>
          <w:sz w:val="21"/>
        </w:rPr>
      </w:pPr>
      <w:r/>
    </w:p>
    <w:p>
      <w:pPr>
        <w:pStyle w:val="BodyText"/>
        <w:ind w:left="2368"/>
        <w:spacing w:before="78" w:line="219" w:lineRule="auto"/>
        <w:outlineLvl w:val="0"/>
        <w:rPr/>
      </w:pPr>
      <w:r>
        <w:rPr>
          <w:b/>
          <w:bCs/>
          <w:spacing w:val="-2"/>
        </w:rPr>
        <w:t>第二章</w:t>
      </w:r>
      <w:r>
        <w:rPr>
          <w:spacing w:val="-2"/>
        </w:rPr>
        <w:t xml:space="preserve">  </w:t>
      </w:r>
      <w:r>
        <w:rPr>
          <w:b/>
          <w:bCs/>
          <w:spacing w:val="-2"/>
        </w:rPr>
        <w:t>伦理委员会的组织与管理</w:t>
      </w:r>
    </w:p>
    <w:p>
      <w:pPr>
        <w:pStyle w:val="BodyText"/>
        <w:ind w:left="23" w:right="26" w:firstLine="480"/>
        <w:spacing w:before="181" w:line="355" w:lineRule="auto"/>
        <w:rPr/>
      </w:pPr>
      <w:r>
        <w:rPr>
          <w:spacing w:val="-3"/>
        </w:rPr>
        <w:t>第五条  组建伦理委员会应符合国家相关的管理规定。伦理委员会应由</w:t>
      </w:r>
      <w:r>
        <w:rPr>
          <w:spacing w:val="-4"/>
        </w:rPr>
        <w:t>多学</w:t>
      </w:r>
      <w:r>
        <w:rPr/>
        <w:t xml:space="preserve"> </w:t>
      </w:r>
      <w:r>
        <w:rPr>
          <w:spacing w:val="-2"/>
        </w:rPr>
        <w:t>科背景的人员组成，包括从事医药相关专业人员、非医药专业人员、法律专家，</w:t>
      </w:r>
      <w:r>
        <w:rPr>
          <w:spacing w:val="1"/>
        </w:rPr>
        <w:t xml:space="preserve"> </w:t>
      </w:r>
      <w:r>
        <w:rPr/>
        <w:t>以及独立于研究/试验单位之外的人员，至少</w:t>
      </w:r>
      <w:r>
        <w:rPr>
          <w:spacing w:val="-46"/>
        </w:rPr>
        <w:t xml:space="preserve"> </w:t>
      </w:r>
      <w:r>
        <w:rPr/>
        <w:t>5</w:t>
      </w:r>
      <w:r>
        <w:rPr>
          <w:spacing w:val="-46"/>
        </w:rPr>
        <w:t xml:space="preserve"> </w:t>
      </w:r>
      <w:r>
        <w:rPr/>
        <w:t>人，</w:t>
      </w:r>
      <w:r>
        <w:rPr>
          <w:spacing w:val="-1"/>
        </w:rPr>
        <w:t>且性别均衡。确保伦理委员</w:t>
      </w:r>
      <w:r>
        <w:rPr/>
        <w:t xml:space="preserve"> </w:t>
      </w:r>
      <w:r>
        <w:rPr>
          <w:spacing w:val="-3"/>
        </w:rPr>
        <w:t>有资格和经验共同对试验的科学性及伦理合理性进行审阅和评估。伦理委员会的</w:t>
      </w:r>
      <w:r>
        <w:rPr>
          <w:spacing w:val="1"/>
        </w:rPr>
        <w:t xml:space="preserve"> </w:t>
      </w:r>
      <w:r>
        <w:rPr>
          <w:spacing w:val="-1"/>
        </w:rPr>
        <w:t>组成和工作不应受任何参与试验者的影响。</w:t>
      </w:r>
    </w:p>
    <w:p>
      <w:pPr>
        <w:pStyle w:val="BodyText"/>
        <w:ind w:left="22" w:right="7" w:firstLine="480"/>
        <w:spacing w:before="34" w:line="351" w:lineRule="auto"/>
        <w:rPr/>
      </w:pPr>
      <w:r>
        <w:rPr>
          <w:spacing w:val="-2"/>
        </w:rPr>
        <w:t>第六条  伦理委员会应有书面文件说明伦理委员会的组织构架、主管部门、</w:t>
      </w:r>
      <w:r>
        <w:rPr>
          <w:spacing w:val="17"/>
        </w:rPr>
        <w:t xml:space="preserve"> </w:t>
      </w:r>
      <w:r>
        <w:rPr>
          <w:spacing w:val="-3"/>
        </w:rPr>
        <w:t>伦理委员会的职责、成员的资质要求、任职条件和任期、办公室工作职责，建立</w:t>
      </w:r>
      <w:r>
        <w:rPr>
          <w:spacing w:val="1"/>
        </w:rPr>
        <w:t xml:space="preserve"> </w:t>
      </w:r>
      <w:r>
        <w:rPr>
          <w:spacing w:val="-1"/>
        </w:rPr>
        <w:t>选择与任命伦理委员会委员与秘书的程序等。</w:t>
      </w:r>
    </w:p>
    <w:p>
      <w:pPr>
        <w:pStyle w:val="BodyText"/>
        <w:ind w:left="24" w:right="61" w:firstLine="479"/>
        <w:spacing w:before="36" w:line="351" w:lineRule="auto"/>
        <w:rPr/>
      </w:pPr>
      <w:r>
        <w:rPr/>
        <w:t>第七条  组建伦理委员会的机构/部门应当向伦理委员会提供必要的支持。</w:t>
      </w:r>
      <w:r>
        <w:rPr>
          <w:spacing w:val="16"/>
        </w:rPr>
        <w:t xml:space="preserve"> </w:t>
      </w:r>
      <w:r>
        <w:rPr>
          <w:spacing w:val="-3"/>
        </w:rPr>
        <w:t>设立独立的办公室，具备必要的办公条件，以确保与申请人的沟通及相关文件的</w:t>
      </w:r>
      <w:r>
        <w:rPr/>
        <w:t xml:space="preserve"> </w:t>
      </w:r>
      <w:r>
        <w:rPr>
          <w:spacing w:val="-3"/>
        </w:rPr>
        <w:t>保密性。</w:t>
      </w:r>
    </w:p>
    <w:p>
      <w:pPr>
        <w:pStyle w:val="BodyText"/>
        <w:ind w:left="22" w:right="61" w:firstLine="480"/>
        <w:spacing w:before="34" w:line="346" w:lineRule="auto"/>
        <w:rPr/>
      </w:pPr>
      <w:r>
        <w:rPr>
          <w:spacing w:val="-3"/>
        </w:rPr>
        <w:t>第八条  伦理委员会委员可以采用招聘、推荐等方式产生。伦理委员会</w:t>
      </w:r>
      <w:r>
        <w:rPr>
          <w:spacing w:val="-4"/>
        </w:rPr>
        <w:t>设主</w:t>
      </w:r>
      <w:r>
        <w:rPr/>
        <w:t xml:space="preserve"> </w:t>
      </w:r>
      <w:r>
        <w:rPr>
          <w:spacing w:val="-1"/>
        </w:rPr>
        <w:t>任委员一名，副主任委员若干名，由伦理委员会委员选举产生。</w:t>
      </w:r>
    </w:p>
    <w:p>
      <w:pPr>
        <w:pStyle w:val="BodyText"/>
        <w:ind w:left="26" w:right="61" w:firstLine="477"/>
        <w:spacing w:before="35" w:line="347" w:lineRule="auto"/>
        <w:rPr/>
      </w:pPr>
      <w:r>
        <w:rPr>
          <w:spacing w:val="-3"/>
        </w:rPr>
        <w:t>第九条  伦理委员会委员应同意公开其姓名、职业和隶属关系，签署有</w:t>
      </w:r>
      <w:r>
        <w:rPr>
          <w:spacing w:val="-4"/>
        </w:rPr>
        <w:t>关审</w:t>
      </w:r>
      <w:r>
        <w:rPr/>
        <w:t xml:space="preserve"> </w:t>
      </w:r>
      <w:r>
        <w:rPr>
          <w:spacing w:val="-1"/>
        </w:rPr>
        <w:t>查项目、受试者信息和相关事宜的保密协议，签署利益冲突声明。</w:t>
      </w:r>
    </w:p>
    <w:p>
      <w:pPr>
        <w:pStyle w:val="BodyText"/>
        <w:ind w:left="22" w:right="61" w:firstLine="480"/>
        <w:spacing w:before="32" w:line="355" w:lineRule="auto"/>
        <w:rPr/>
      </w:pPr>
      <w:r>
        <w:rPr>
          <w:spacing w:val="-3"/>
        </w:rPr>
        <w:t>第十条  伦理委员会可以聘请独立顾问或委任常任独立顾问。独立顾问</w:t>
      </w:r>
      <w:r>
        <w:rPr>
          <w:spacing w:val="-4"/>
        </w:rPr>
        <w:t>应伦</w:t>
      </w:r>
      <w:r>
        <w:rPr/>
        <w:t xml:space="preserve"> </w:t>
      </w:r>
      <w:r>
        <w:rPr>
          <w:spacing w:val="-3"/>
        </w:rPr>
        <w:t>理委员会的邀请，就试验方案中的一些问题向伦理委员会提供咨询意见，但独立</w:t>
      </w:r>
      <w:r>
        <w:rPr>
          <w:spacing w:val="1"/>
        </w:rPr>
        <w:t xml:space="preserve"> </w:t>
      </w:r>
      <w:r>
        <w:rPr>
          <w:spacing w:val="-3"/>
        </w:rPr>
        <w:t>顾问不具有伦理审查表决权。独立顾问可以是伦理或法律方面的、特定疾病或方</w:t>
      </w:r>
      <w:r>
        <w:rPr>
          <w:spacing w:val="1"/>
        </w:rPr>
        <w:t xml:space="preserve"> </w:t>
      </w:r>
      <w:r>
        <w:rPr/>
        <w:t>法学的专家，或者是特殊疾病人群、特定地区人群/族群或其他特定利益团体的</w:t>
      </w:r>
      <w:r>
        <w:rPr>
          <w:spacing w:val="16"/>
        </w:rPr>
        <w:t xml:space="preserve"> </w:t>
      </w:r>
      <w:r>
        <w:rPr>
          <w:spacing w:val="-3"/>
        </w:rPr>
        <w:t>代表。</w:t>
      </w:r>
    </w:p>
    <w:p>
      <w:pPr>
        <w:pStyle w:val="BodyText"/>
        <w:ind w:left="20" w:right="61" w:firstLine="482"/>
        <w:spacing w:before="36" w:line="351" w:lineRule="auto"/>
        <w:jc w:val="both"/>
        <w:rPr/>
      </w:pPr>
      <w:r>
        <w:rPr>
          <w:spacing w:val="-3"/>
        </w:rPr>
        <w:t>第十一条  伦理委员会应针对新委员和委员的继续教育建立培训机制，</w:t>
      </w:r>
      <w:r>
        <w:rPr>
          <w:spacing w:val="-4"/>
        </w:rPr>
        <w:t>组织</w:t>
      </w:r>
      <w:r>
        <w:rPr/>
        <w:t xml:space="preserve"> </w:t>
      </w:r>
      <w:r>
        <w:rPr>
          <w:spacing w:val="-1"/>
        </w:rPr>
        <w:t>GCP</w:t>
      </w:r>
      <w:r>
        <w:rPr>
          <w:spacing w:val="-49"/>
        </w:rPr>
        <w:t xml:space="preserve"> </w:t>
      </w:r>
      <w:r>
        <w:rPr>
          <w:spacing w:val="-1"/>
        </w:rPr>
        <w:t>等相关法律法规、药物临床试验伦理</w:t>
      </w:r>
      <w:r>
        <w:rPr>
          <w:spacing w:val="-2"/>
        </w:rPr>
        <w:t>审查技术以及伦理委员会标准操作规程</w:t>
      </w:r>
      <w:r>
        <w:rPr/>
        <w:t xml:space="preserve"> </w:t>
      </w:r>
      <w:r>
        <w:rPr>
          <w:spacing w:val="-2"/>
        </w:rPr>
        <w:t>的培训。</w:t>
      </w:r>
    </w:p>
    <w:p>
      <w:pPr>
        <w:pStyle w:val="BodyText"/>
        <w:ind w:left="24" w:right="61" w:firstLine="479"/>
        <w:spacing w:before="35" w:line="346" w:lineRule="auto"/>
        <w:rPr/>
      </w:pPr>
      <w:r>
        <w:rPr>
          <w:spacing w:val="-3"/>
        </w:rPr>
        <w:t>第十二条  伦理委员会应制定标准操作规程和制度，以确保伦理审查工</w:t>
      </w:r>
      <w:r>
        <w:rPr>
          <w:spacing w:val="-4"/>
        </w:rPr>
        <w:t>作的</w:t>
      </w:r>
      <w:r>
        <w:rPr/>
        <w:t xml:space="preserve"> </w:t>
      </w:r>
      <w:r>
        <w:rPr>
          <w:spacing w:val="-1"/>
        </w:rPr>
        <w:t>规范性与一致性。内容至少包括以下几个方面：</w:t>
      </w:r>
    </w:p>
    <w:p>
      <w:pPr>
        <w:pStyle w:val="BodyText"/>
        <w:ind w:left="514"/>
        <w:spacing w:before="36" w:line="219" w:lineRule="auto"/>
        <w:rPr/>
      </w:pPr>
      <w:r>
        <w:rPr>
          <w:spacing w:val="-1"/>
        </w:rPr>
        <w:t>（一）标准操作规程与伦理审查申请指南的制定；</w:t>
      </w:r>
    </w:p>
    <w:p>
      <w:pPr>
        <w:pStyle w:val="BodyText"/>
        <w:spacing w:before="182" w:line="219" w:lineRule="auto"/>
        <w:jc w:val="right"/>
        <w:rPr/>
      </w:pPr>
      <w:r>
        <w:rPr>
          <w:spacing w:val="-7"/>
        </w:rPr>
        <w:t>（二）伦理委员会的组织与管理：伦理委员会的组建，伦理审查的保</w:t>
      </w:r>
      <w:r>
        <w:rPr>
          <w:spacing w:val="-8"/>
        </w:rPr>
        <w:t>密措施，</w:t>
      </w:r>
    </w:p>
    <w:p>
      <w:pPr>
        <w:spacing w:line="219" w:lineRule="auto"/>
        <w:sectPr>
          <w:footerReference w:type="default" r:id="rId2"/>
          <w:pgSz w:w="11906" w:h="16839"/>
          <w:pgMar w:top="1431" w:right="1738" w:bottom="1157" w:left="1785" w:header="0" w:footer="991" w:gutter="0"/>
        </w:sectPr>
        <w:rPr/>
      </w:pPr>
    </w:p>
    <w:p>
      <w:pPr>
        <w:pStyle w:val="BodyText"/>
        <w:ind w:left="24"/>
        <w:spacing w:before="123" w:line="219" w:lineRule="auto"/>
        <w:rPr/>
      </w:pPr>
      <w:r>
        <w:rPr>
          <w:spacing w:val="-1"/>
        </w:rPr>
        <w:t>利益冲突的管理，委员与工作人员的培训，独立顾问的选聘；</w:t>
      </w:r>
    </w:p>
    <w:p>
      <w:pPr>
        <w:pStyle w:val="BodyText"/>
        <w:ind w:left="514"/>
        <w:spacing w:before="182" w:line="219" w:lineRule="auto"/>
        <w:rPr/>
      </w:pPr>
      <w:r>
        <w:rPr>
          <w:spacing w:val="-1"/>
        </w:rPr>
        <w:t>（三）伦理审查的方式：会议审查与紧急会议审查，快速审查；</w:t>
      </w:r>
    </w:p>
    <w:p>
      <w:pPr>
        <w:pStyle w:val="BodyText"/>
        <w:ind w:left="26" w:right="13" w:firstLine="474"/>
        <w:spacing w:before="184" w:line="289" w:lineRule="auto"/>
        <w:rPr/>
      </w:pPr>
      <w:r>
        <w:rPr>
          <w:spacing w:val="-3"/>
        </w:rPr>
        <w:t>（四）伦理审查的流程：审查申请的受理与处理，初始审查，跟踪审</w:t>
      </w:r>
      <w:r>
        <w:rPr>
          <w:spacing w:val="-4"/>
        </w:rPr>
        <w:t>查，审</w:t>
      </w:r>
      <w:r>
        <w:rPr/>
        <w:t xml:space="preserve"> </w:t>
      </w:r>
      <w:r>
        <w:rPr>
          <w:spacing w:val="-2"/>
        </w:rPr>
        <w:t>查决定的传达；</w:t>
      </w:r>
    </w:p>
    <w:p>
      <w:pPr>
        <w:pStyle w:val="BodyText"/>
        <w:ind w:left="514"/>
        <w:spacing w:before="183" w:line="219" w:lineRule="auto"/>
        <w:rPr/>
      </w:pPr>
      <w:r>
        <w:rPr>
          <w:spacing w:val="-1"/>
        </w:rPr>
        <w:t>（五）会议管理：会议准备，会议程序，会议记录；</w:t>
      </w:r>
    </w:p>
    <w:p>
      <w:pPr>
        <w:pStyle w:val="BodyText"/>
        <w:ind w:left="514"/>
        <w:spacing w:before="184" w:line="219" w:lineRule="auto"/>
        <w:rPr/>
      </w:pPr>
      <w:r>
        <w:rPr>
          <w:spacing w:val="-1"/>
        </w:rPr>
        <w:t>（六）文件与档案管理：建档，保存，查阅与复印。</w:t>
      </w:r>
    </w:p>
    <w:p>
      <w:pPr>
        <w:spacing w:line="284" w:lineRule="auto"/>
        <w:rPr>
          <w:rFonts w:ascii="Arial"/>
          <w:sz w:val="21"/>
        </w:rPr>
      </w:pPr>
      <w:r/>
    </w:p>
    <w:p>
      <w:pPr>
        <w:spacing w:line="284" w:lineRule="auto"/>
        <w:rPr>
          <w:rFonts w:ascii="Arial"/>
          <w:sz w:val="21"/>
        </w:rPr>
      </w:pPr>
      <w:r/>
    </w:p>
    <w:p>
      <w:pPr>
        <w:pStyle w:val="BodyText"/>
        <w:ind w:left="2488"/>
        <w:spacing w:before="78" w:line="219" w:lineRule="auto"/>
        <w:outlineLvl w:val="0"/>
        <w:rPr/>
      </w:pPr>
      <w:r>
        <w:rPr>
          <w:b/>
          <w:bCs/>
          <w:spacing w:val="-2"/>
        </w:rPr>
        <w:t>第三章</w:t>
      </w:r>
      <w:r>
        <w:rPr>
          <w:spacing w:val="-2"/>
        </w:rPr>
        <w:t xml:space="preserve">  </w:t>
      </w:r>
      <w:r>
        <w:rPr>
          <w:b/>
          <w:bCs/>
          <w:spacing w:val="-2"/>
        </w:rPr>
        <w:t>伦理委员会的职责要求</w:t>
      </w:r>
    </w:p>
    <w:p>
      <w:pPr>
        <w:pStyle w:val="BodyText"/>
        <w:ind w:left="22" w:right="16" w:firstLine="488"/>
        <w:spacing w:before="183" w:line="347" w:lineRule="auto"/>
        <w:rPr/>
      </w:pPr>
      <w:r>
        <w:rPr>
          <w:spacing w:val="4"/>
        </w:rPr>
        <w:t>第十三条  伦理委员会应根据伦理审查工作的需要不断完善</w:t>
      </w:r>
      <w:r>
        <w:rPr>
          <w:spacing w:val="3"/>
        </w:rPr>
        <w:t>组织管理和制</w:t>
      </w:r>
      <w:r>
        <w:rPr/>
        <w:t xml:space="preserve"> </w:t>
      </w:r>
      <w:r>
        <w:rPr>
          <w:spacing w:val="-1"/>
        </w:rPr>
        <w:t>度建设，履行保护受试者的安全和权益的职责。</w:t>
      </w:r>
    </w:p>
    <w:p>
      <w:pPr>
        <w:pStyle w:val="BodyText"/>
        <w:ind w:left="21" w:right="13" w:firstLine="489"/>
        <w:spacing w:before="36" w:line="355" w:lineRule="auto"/>
        <w:rPr/>
      </w:pPr>
      <w:r>
        <w:rPr>
          <w:spacing w:val="4"/>
        </w:rPr>
        <w:t>第十四条  伦理委员会应当对申请人提交的药物临床试验项</w:t>
      </w:r>
      <w:r>
        <w:rPr>
          <w:spacing w:val="3"/>
        </w:rPr>
        <w:t>目的伦理问题</w:t>
      </w:r>
      <w:r>
        <w:rPr/>
        <w:t xml:space="preserve"> </w:t>
      </w:r>
      <w:r>
        <w:rPr>
          <w:spacing w:val="-3"/>
        </w:rPr>
        <w:t>进行独立、公正、公平和及时的审查。伦理委员会除对本机构所承担实施的所有</w:t>
      </w:r>
      <w:r>
        <w:rPr>
          <w:spacing w:val="2"/>
        </w:rPr>
        <w:t xml:space="preserve"> </w:t>
      </w:r>
      <w:r>
        <w:rPr>
          <w:spacing w:val="-3"/>
        </w:rPr>
        <w:t>药物临床试验项目进行审查监督外，也可对其他机构委托的临床试验项目进行审</w:t>
      </w:r>
      <w:r>
        <w:rPr>
          <w:spacing w:val="2"/>
        </w:rPr>
        <w:t xml:space="preserve"> </w:t>
      </w:r>
      <w:r>
        <w:rPr>
          <w:spacing w:val="-4"/>
        </w:rPr>
        <w:t>查。</w:t>
      </w:r>
    </w:p>
    <w:p>
      <w:pPr>
        <w:pStyle w:val="BodyText"/>
        <w:ind w:left="503"/>
        <w:spacing w:before="24" w:line="219" w:lineRule="auto"/>
        <w:rPr/>
      </w:pPr>
      <w:r>
        <w:rPr/>
        <w:t>第十五条  伦理委员会对药物临床试验进行审查</w:t>
      </w:r>
      <w:r>
        <w:rPr>
          <w:spacing w:val="-1"/>
        </w:rPr>
        <w:t>监督可以行使如下权力：</w:t>
      </w:r>
    </w:p>
    <w:p>
      <w:pPr>
        <w:pStyle w:val="BodyText"/>
        <w:ind w:left="514"/>
        <w:spacing w:before="184" w:line="219" w:lineRule="auto"/>
        <w:rPr/>
      </w:pPr>
      <w:r>
        <w:rPr>
          <w:spacing w:val="-2"/>
        </w:rPr>
        <w:t>（一）批准/不批准一项药物临床试验；</w:t>
      </w:r>
    </w:p>
    <w:p>
      <w:pPr>
        <w:pStyle w:val="BodyText"/>
        <w:ind w:left="514"/>
        <w:spacing w:before="184" w:line="219" w:lineRule="auto"/>
        <w:rPr/>
      </w:pPr>
      <w:r>
        <w:rPr>
          <w:spacing w:val="-2"/>
        </w:rPr>
        <w:t>（二）对批准的临床试验进行跟踪审查；</w:t>
      </w:r>
    </w:p>
    <w:p>
      <w:pPr>
        <w:pStyle w:val="BodyText"/>
        <w:ind w:left="514"/>
        <w:spacing w:before="183" w:line="219" w:lineRule="auto"/>
        <w:rPr/>
      </w:pPr>
      <w:r>
        <w:rPr>
          <w:spacing w:val="-2"/>
        </w:rPr>
        <w:t>（三）终止或暂停已经批准的临床试验。</w:t>
      </w:r>
    </w:p>
    <w:p>
      <w:pPr>
        <w:pStyle w:val="BodyText"/>
        <w:ind w:left="24" w:right="13" w:firstLine="486"/>
        <w:spacing w:before="183" w:line="351" w:lineRule="auto"/>
        <w:jc w:val="both"/>
        <w:rPr/>
      </w:pPr>
      <w:r>
        <w:rPr>
          <w:spacing w:val="4"/>
        </w:rPr>
        <w:t>第十六条  伦理委员会成立后应及时向国家食品药品监督管</w:t>
      </w:r>
      <w:r>
        <w:rPr>
          <w:spacing w:val="3"/>
        </w:rPr>
        <w:t>理局和所在地</w:t>
      </w:r>
      <w:r>
        <w:rPr/>
        <w:t xml:space="preserve"> </w:t>
      </w:r>
      <w:r>
        <w:rPr>
          <w:spacing w:val="-3"/>
        </w:rPr>
        <w:t>省级食品药品监督管理部门备案。备案时应提交如下资料：伦理委员会主任委员</w:t>
      </w:r>
      <w:r>
        <w:rPr/>
        <w:t xml:space="preserve"> </w:t>
      </w:r>
      <w:r>
        <w:rPr>
          <w:spacing w:val="-4"/>
        </w:rPr>
        <w:t>和委员名单（附简历）、伦理委员会章程、伦理委员会相关工作程序和制度。</w:t>
      </w:r>
    </w:p>
    <w:p>
      <w:pPr>
        <w:pStyle w:val="BodyText"/>
        <w:ind w:left="43" w:right="16" w:firstLine="467"/>
        <w:spacing w:before="35" w:line="346" w:lineRule="auto"/>
        <w:rPr/>
      </w:pPr>
      <w:r>
        <w:rPr>
          <w:spacing w:val="4"/>
        </w:rPr>
        <w:t>第十七条  伦理委员会应向国家食品药品监督管理局和所在</w:t>
      </w:r>
      <w:r>
        <w:rPr>
          <w:spacing w:val="3"/>
        </w:rPr>
        <w:t>地省级食品药</w:t>
      </w:r>
      <w:r>
        <w:rPr/>
        <w:t xml:space="preserve"> </w:t>
      </w:r>
      <w:r>
        <w:rPr>
          <w:spacing w:val="-2"/>
        </w:rPr>
        <w:t>品监督管理部门报告年度伦理审查工作情况。</w:t>
      </w:r>
    </w:p>
    <w:p>
      <w:pPr>
        <w:spacing w:line="423" w:lineRule="auto"/>
        <w:rPr>
          <w:rFonts w:ascii="Arial"/>
          <w:sz w:val="21"/>
        </w:rPr>
      </w:pPr>
      <w:r/>
    </w:p>
    <w:p>
      <w:pPr>
        <w:pStyle w:val="BodyText"/>
        <w:ind w:left="2488"/>
        <w:spacing w:before="78" w:line="219" w:lineRule="auto"/>
        <w:outlineLvl w:val="0"/>
        <w:rPr/>
      </w:pPr>
      <w:r>
        <w:rPr>
          <w:b/>
          <w:bCs/>
          <w:spacing w:val="-2"/>
        </w:rPr>
        <w:t>第四章</w:t>
      </w:r>
      <w:r>
        <w:rPr>
          <w:spacing w:val="-2"/>
        </w:rPr>
        <w:t xml:space="preserve">  </w:t>
      </w:r>
      <w:r>
        <w:rPr>
          <w:b/>
          <w:bCs/>
          <w:spacing w:val="-2"/>
        </w:rPr>
        <w:t>伦理审查的申请与受理</w:t>
      </w:r>
    </w:p>
    <w:p>
      <w:pPr>
        <w:pStyle w:val="BodyText"/>
        <w:ind w:left="23" w:right="13" w:firstLine="487"/>
        <w:spacing w:before="184" w:line="351" w:lineRule="auto"/>
        <w:jc w:val="both"/>
        <w:rPr/>
      </w:pPr>
      <w:r>
        <w:rPr>
          <w:spacing w:val="4"/>
        </w:rPr>
        <w:t>第十八条  伦理委员会应为伦理审查申请人提供涉及伦理审</w:t>
      </w:r>
      <w:r>
        <w:rPr>
          <w:spacing w:val="3"/>
        </w:rPr>
        <w:t>查事项的咨询</w:t>
      </w:r>
      <w:r>
        <w:rPr/>
        <w:t xml:space="preserve"> </w:t>
      </w:r>
      <w:r>
        <w:rPr>
          <w:spacing w:val="-3"/>
        </w:rPr>
        <w:t>服务，提供审查申请所需要的申请表格、知情同意书及其他文件的范本；伦理委</w:t>
      </w:r>
      <w:r>
        <w:rPr>
          <w:spacing w:val="1"/>
        </w:rPr>
        <w:t xml:space="preserve"> </w:t>
      </w:r>
      <w:r>
        <w:rPr>
          <w:spacing w:val="-1"/>
        </w:rPr>
        <w:t>员会应就受理伦理审查申请的相关事宜作出明确规定。</w:t>
      </w:r>
    </w:p>
    <w:p>
      <w:pPr>
        <w:pStyle w:val="BodyText"/>
        <w:ind w:left="514"/>
        <w:spacing w:before="36" w:line="219" w:lineRule="auto"/>
        <w:rPr/>
      </w:pPr>
      <w:r>
        <w:rPr>
          <w:spacing w:val="-1"/>
        </w:rPr>
        <w:t>（一）应明确提交伦理审查必须的文件目录和审查所需的文件份数；</w:t>
      </w:r>
    </w:p>
    <w:p>
      <w:pPr>
        <w:spacing w:line="219" w:lineRule="auto"/>
        <w:sectPr>
          <w:footerReference w:type="default" r:id="rId3"/>
          <w:pgSz w:w="11906" w:h="16839"/>
          <w:pgMar w:top="1431" w:right="1785" w:bottom="1157" w:left="1785" w:header="0" w:footer="991" w:gutter="0"/>
        </w:sectPr>
        <w:rPr/>
      </w:pPr>
    </w:p>
    <w:p>
      <w:pPr>
        <w:pStyle w:val="BodyText"/>
        <w:ind w:left="514"/>
        <w:spacing w:before="122" w:line="219" w:lineRule="auto"/>
        <w:rPr/>
      </w:pPr>
      <w:r>
        <w:rPr>
          <w:spacing w:val="-1"/>
        </w:rPr>
        <w:t>（二）应明确受理审查申请的基本要求、形式、标准、时限和程序；</w:t>
      </w:r>
    </w:p>
    <w:p>
      <w:pPr>
        <w:pStyle w:val="BodyText"/>
        <w:ind w:left="22" w:right="16" w:firstLine="478"/>
        <w:spacing w:before="182" w:line="290" w:lineRule="auto"/>
        <w:rPr/>
      </w:pPr>
      <w:r>
        <w:rPr>
          <w:spacing w:val="-3"/>
        </w:rPr>
        <w:t>（三）应明确提交和受理更改申请、补充申请的基本要求、时限</w:t>
      </w:r>
      <w:r>
        <w:rPr>
          <w:spacing w:val="-4"/>
        </w:rPr>
        <w:t>、程序、文</w:t>
      </w:r>
      <w:r>
        <w:rPr/>
        <w:t xml:space="preserve"> </w:t>
      </w:r>
      <w:r>
        <w:rPr>
          <w:spacing w:val="-1"/>
        </w:rPr>
        <w:t>件资料的条件与要求等。</w:t>
      </w:r>
    </w:p>
    <w:p>
      <w:pPr>
        <w:pStyle w:val="BodyText"/>
        <w:ind w:left="22" w:right="13" w:firstLine="480"/>
        <w:spacing w:before="183" w:line="351" w:lineRule="auto"/>
        <w:jc w:val="both"/>
        <w:rPr/>
      </w:pPr>
      <w:r>
        <w:rPr>
          <w:spacing w:val="-3"/>
        </w:rPr>
        <w:t>第十九条  伦理委员会在收到伦理审查申请人的申请后，对于提交的审</w:t>
      </w:r>
      <w:r>
        <w:rPr>
          <w:spacing w:val="-4"/>
        </w:rPr>
        <w:t>查文</w:t>
      </w:r>
      <w:r>
        <w:rPr/>
        <w:t xml:space="preserve"> </w:t>
      </w:r>
      <w:r>
        <w:rPr>
          <w:spacing w:val="-3"/>
        </w:rPr>
        <w:t>件资料不齐全或不符合规定要求的，应当一次性告知伦理审查申请人需要补正的</w:t>
      </w:r>
      <w:r>
        <w:rPr>
          <w:spacing w:val="1"/>
        </w:rPr>
        <w:t xml:space="preserve"> </w:t>
      </w:r>
      <w:r>
        <w:rPr>
          <w:spacing w:val="-3"/>
        </w:rPr>
        <w:t>内容。</w:t>
      </w:r>
    </w:p>
    <w:p>
      <w:pPr>
        <w:pStyle w:val="BodyText"/>
        <w:ind w:left="42" w:right="16" w:firstLine="468"/>
        <w:spacing w:before="34" w:line="348" w:lineRule="auto"/>
        <w:rPr/>
      </w:pPr>
      <w:r>
        <w:rPr>
          <w:spacing w:val="4"/>
        </w:rPr>
        <w:t>伦理委员会受理伦理审查申请后应告知申请人召开伦理审查会议的预</w:t>
      </w:r>
      <w:r>
        <w:rPr>
          <w:spacing w:val="3"/>
        </w:rPr>
        <w:t>期时</w:t>
      </w:r>
      <w:r>
        <w:rPr/>
        <w:t xml:space="preserve"> </w:t>
      </w:r>
      <w:r>
        <w:rPr>
          <w:spacing w:val="-15"/>
        </w:rPr>
        <w:t>间。</w:t>
      </w:r>
    </w:p>
    <w:p>
      <w:pPr>
        <w:pStyle w:val="BodyText"/>
        <w:ind w:left="28" w:right="16" w:firstLine="482"/>
        <w:spacing w:before="30" w:line="347" w:lineRule="auto"/>
        <w:rPr/>
      </w:pPr>
      <w:r>
        <w:rPr>
          <w:spacing w:val="4"/>
        </w:rPr>
        <w:t>第二十条  伦理审查申请人须按伦理委员会的规定和要求向</w:t>
      </w:r>
      <w:r>
        <w:rPr>
          <w:spacing w:val="3"/>
        </w:rPr>
        <w:t>伦理委员会提</w:t>
      </w:r>
      <w:r>
        <w:rPr/>
        <w:t xml:space="preserve"> </w:t>
      </w:r>
      <w:r>
        <w:rPr>
          <w:spacing w:val="-1"/>
        </w:rPr>
        <w:t>交伦理审查申请。提交伦理审查申请的文件，包括（但不限于下述文件内容</w:t>
      </w:r>
      <w:r>
        <w:rPr>
          <w:spacing w:val="-60"/>
        </w:rPr>
        <w:t>）：</w:t>
      </w:r>
    </w:p>
    <w:p>
      <w:pPr>
        <w:pStyle w:val="BodyText"/>
        <w:ind w:left="514"/>
        <w:spacing w:before="35" w:line="219" w:lineRule="auto"/>
        <w:rPr/>
      </w:pPr>
      <w:r>
        <w:rPr>
          <w:spacing w:val="-2"/>
        </w:rPr>
        <w:t>（一）伦理审查申请表（签名并注明日期</w:t>
      </w:r>
      <w:r>
        <w:rPr>
          <w:spacing w:val="-61"/>
        </w:rPr>
        <w:t>）；</w:t>
      </w:r>
    </w:p>
    <w:p>
      <w:pPr>
        <w:pStyle w:val="BodyText"/>
        <w:ind w:left="514"/>
        <w:spacing w:before="182" w:line="219" w:lineRule="auto"/>
        <w:rPr/>
      </w:pPr>
      <w:r>
        <w:rPr>
          <w:spacing w:val="-2"/>
        </w:rPr>
        <w:t>（二）临床试验方案（注明版本号和日期</w:t>
      </w:r>
      <w:r>
        <w:rPr>
          <w:spacing w:val="-61"/>
        </w:rPr>
        <w:t>）；</w:t>
      </w:r>
    </w:p>
    <w:p>
      <w:pPr>
        <w:pStyle w:val="BodyText"/>
        <w:ind w:left="514"/>
        <w:spacing w:before="184" w:line="219" w:lineRule="auto"/>
        <w:rPr/>
      </w:pPr>
      <w:r>
        <w:rPr>
          <w:spacing w:val="-2"/>
        </w:rPr>
        <w:t>（三）知情同意书（注明版本号和日期</w:t>
      </w:r>
      <w:r>
        <w:rPr>
          <w:spacing w:val="-62"/>
        </w:rPr>
        <w:t>）；</w:t>
      </w:r>
    </w:p>
    <w:p>
      <w:pPr>
        <w:pStyle w:val="BodyText"/>
        <w:ind w:left="514"/>
        <w:spacing w:before="183" w:line="219" w:lineRule="auto"/>
        <w:rPr/>
      </w:pPr>
      <w:r>
        <w:rPr>
          <w:spacing w:val="-2"/>
        </w:rPr>
        <w:t>（四）招募受试者的相关材料；</w:t>
      </w:r>
    </w:p>
    <w:p>
      <w:pPr>
        <w:pStyle w:val="BodyText"/>
        <w:ind w:left="514"/>
        <w:spacing w:before="184" w:line="218" w:lineRule="auto"/>
        <w:rPr/>
      </w:pPr>
      <w:r>
        <w:rPr>
          <w:spacing w:val="-3"/>
        </w:rPr>
        <w:t>（五）病例报告表；</w:t>
      </w:r>
    </w:p>
    <w:p>
      <w:pPr>
        <w:pStyle w:val="BodyText"/>
        <w:ind w:left="514"/>
        <w:spacing w:before="184" w:line="219" w:lineRule="auto"/>
        <w:rPr/>
      </w:pPr>
      <w:r>
        <w:rPr>
          <w:spacing w:val="-3"/>
        </w:rPr>
        <w:t>（六）研究者手册；</w:t>
      </w:r>
    </w:p>
    <w:p>
      <w:pPr>
        <w:pStyle w:val="BodyText"/>
        <w:ind w:left="514"/>
        <w:spacing w:before="183" w:line="219" w:lineRule="auto"/>
        <w:rPr/>
      </w:pPr>
      <w:r>
        <w:rPr>
          <w:spacing w:val="-2"/>
        </w:rPr>
        <w:t>（七）主要研究者履历；</w:t>
      </w:r>
    </w:p>
    <w:p>
      <w:pPr>
        <w:pStyle w:val="BodyText"/>
        <w:ind w:left="514"/>
        <w:spacing w:before="185" w:line="219" w:lineRule="auto"/>
        <w:rPr/>
      </w:pPr>
      <w:r>
        <w:rPr>
          <w:spacing w:val="-6"/>
        </w:rPr>
        <w:t>（八）国家食品药品监督管理局《药物临床试验批件</w:t>
      </w:r>
      <w:r>
        <w:rPr>
          <w:spacing w:val="-7"/>
        </w:rPr>
        <w:t>》；</w:t>
      </w:r>
    </w:p>
    <w:p>
      <w:pPr>
        <w:pStyle w:val="BodyText"/>
        <w:ind w:left="29" w:right="13" w:firstLine="454"/>
        <w:spacing w:before="183" w:line="290" w:lineRule="auto"/>
        <w:rPr/>
      </w:pPr>
      <w:r>
        <w:rPr>
          <w:spacing w:val="-3"/>
        </w:rPr>
        <w:t>（九）其他伦理委员会对申请研究项目的重要决定的说明，应提供以前否定</w:t>
      </w:r>
      <w:r>
        <w:rPr>
          <w:spacing w:val="14"/>
        </w:rPr>
        <w:t xml:space="preserve"> </w:t>
      </w:r>
      <w:r>
        <w:rPr>
          <w:spacing w:val="-3"/>
        </w:rPr>
        <w:t>结论的理由；</w:t>
      </w:r>
    </w:p>
    <w:p>
      <w:pPr>
        <w:pStyle w:val="BodyText"/>
        <w:ind w:left="514"/>
        <w:spacing w:before="181" w:line="218" w:lineRule="auto"/>
        <w:rPr/>
      </w:pPr>
      <w:r>
        <w:rPr>
          <w:spacing w:val="-2"/>
        </w:rPr>
        <w:t>（十）试验药物的合格检验报告。</w:t>
      </w:r>
    </w:p>
    <w:p>
      <w:pPr>
        <w:pStyle w:val="BodyText"/>
        <w:ind w:right="13"/>
        <w:spacing w:before="184" w:line="219" w:lineRule="auto"/>
        <w:jc w:val="right"/>
        <w:rPr/>
      </w:pPr>
      <w:r>
        <w:rPr>
          <w:spacing w:val="-3"/>
        </w:rPr>
        <w:t>第二十一条  伦理委员会决定受理项目的审查方式，选择主审委员，必</w:t>
      </w:r>
      <w:r>
        <w:rPr>
          <w:spacing w:val="-4"/>
        </w:rPr>
        <w:t>要时</w:t>
      </w:r>
    </w:p>
    <w:p>
      <w:pPr>
        <w:pStyle w:val="BodyText"/>
        <w:ind w:left="23"/>
        <w:spacing w:before="184" w:line="220" w:lineRule="auto"/>
        <w:rPr/>
      </w:pPr>
      <w:r>
        <w:rPr>
          <w:spacing w:val="-2"/>
        </w:rPr>
        <w:t>聘请独立顾问。</w:t>
      </w:r>
    </w:p>
    <w:p>
      <w:pPr>
        <w:spacing w:line="283" w:lineRule="auto"/>
        <w:rPr>
          <w:rFonts w:ascii="Arial"/>
          <w:sz w:val="21"/>
        </w:rPr>
      </w:pPr>
      <w:r/>
    </w:p>
    <w:p>
      <w:pPr>
        <w:spacing w:line="284" w:lineRule="auto"/>
        <w:rPr>
          <w:rFonts w:ascii="Arial"/>
          <w:sz w:val="21"/>
        </w:rPr>
      </w:pPr>
      <w:r/>
    </w:p>
    <w:p>
      <w:pPr>
        <w:pStyle w:val="BodyText"/>
        <w:ind w:left="2488"/>
        <w:spacing w:before="79" w:line="219" w:lineRule="auto"/>
        <w:outlineLvl w:val="0"/>
        <w:rPr/>
      </w:pPr>
      <w:r>
        <w:rPr>
          <w:b/>
          <w:bCs/>
          <w:spacing w:val="-2"/>
        </w:rPr>
        <w:t>第五章</w:t>
      </w:r>
      <w:r>
        <w:rPr>
          <w:spacing w:val="-2"/>
        </w:rPr>
        <w:t xml:space="preserve">  </w:t>
      </w:r>
      <w:r>
        <w:rPr>
          <w:b/>
          <w:bCs/>
          <w:spacing w:val="-2"/>
        </w:rPr>
        <w:t>伦理委员会的伦理审查</w:t>
      </w:r>
    </w:p>
    <w:p>
      <w:pPr>
        <w:pStyle w:val="BodyText"/>
        <w:ind w:left="22" w:right="13" w:firstLine="480"/>
        <w:spacing w:before="184" w:line="351" w:lineRule="auto"/>
        <w:jc w:val="both"/>
        <w:rPr/>
      </w:pPr>
      <w:r>
        <w:rPr>
          <w:spacing w:val="-3"/>
        </w:rPr>
        <w:t>第二十二条  伦理委员会应规定召开审查会议所需的法定到会人数。最</w:t>
      </w:r>
      <w:r>
        <w:rPr>
          <w:spacing w:val="-4"/>
        </w:rPr>
        <w:t>少到</w:t>
      </w:r>
      <w:r>
        <w:rPr/>
        <w:t xml:space="preserve"> </w:t>
      </w:r>
      <w:r>
        <w:rPr>
          <w:spacing w:val="-3"/>
        </w:rPr>
        <w:t>会委员人数应超过半数成员，并不少于五人。到会委员应包括医药专业、非医药</w:t>
      </w:r>
      <w:r>
        <w:rPr>
          <w:spacing w:val="1"/>
        </w:rPr>
        <w:t xml:space="preserve"> </w:t>
      </w:r>
      <w:r>
        <w:rPr>
          <w:spacing w:val="-1"/>
        </w:rPr>
        <w:t>专业，独立于研究/试验单位之外的人员、不同性别的人员。</w:t>
      </w:r>
    </w:p>
    <w:p>
      <w:pPr>
        <w:pStyle w:val="BodyText"/>
        <w:ind w:right="13"/>
        <w:spacing w:before="35" w:line="219" w:lineRule="auto"/>
        <w:jc w:val="right"/>
        <w:rPr/>
      </w:pPr>
      <w:r>
        <w:rPr>
          <w:spacing w:val="-3"/>
        </w:rPr>
        <w:t>第二十三条  主任委员（或被授权者）主持伦理委员会会议。必要时可</w:t>
      </w:r>
      <w:r>
        <w:rPr>
          <w:spacing w:val="-4"/>
        </w:rPr>
        <w:t>邀请</w:t>
      </w:r>
    </w:p>
    <w:p>
      <w:pPr>
        <w:spacing w:line="219" w:lineRule="auto"/>
        <w:sectPr>
          <w:footerReference w:type="default" r:id="rId4"/>
          <w:pgSz w:w="11906" w:h="16839"/>
          <w:pgMar w:top="1431" w:right="1785" w:bottom="1157" w:left="1785" w:header="0" w:footer="991" w:gutter="0"/>
        </w:sectPr>
        <w:rPr/>
      </w:pPr>
    </w:p>
    <w:p>
      <w:pPr>
        <w:pStyle w:val="BodyText"/>
        <w:ind w:left="23" w:right="13"/>
        <w:spacing w:before="122" w:line="351" w:lineRule="auto"/>
        <w:jc w:val="both"/>
        <w:rPr/>
      </w:pPr>
      <w:r>
        <w:rPr/>
        <w:t>独立顾问参会提供咨询意见；主要研究者/申办者可参加会议阐述方案或就特定</w:t>
      </w:r>
      <w:r>
        <w:rPr>
          <w:spacing w:val="15"/>
        </w:rPr>
        <w:t xml:space="preserve"> </w:t>
      </w:r>
      <w:r>
        <w:rPr>
          <w:spacing w:val="-3"/>
        </w:rPr>
        <w:t>问题作详细说明。伦理委员会秘书应归纳会议讨论内容和审查决定，形成会议记</w:t>
      </w:r>
      <w:r>
        <w:rPr/>
        <w:t xml:space="preserve"> </w:t>
      </w:r>
      <w:r>
        <w:rPr>
          <w:spacing w:val="-1"/>
        </w:rPr>
        <w:t>录。会议记录应有批准程序。</w:t>
      </w:r>
    </w:p>
    <w:p>
      <w:pPr>
        <w:pStyle w:val="BodyText"/>
        <w:ind w:left="23" w:right="13" w:firstLine="480"/>
        <w:spacing w:before="34" w:line="347" w:lineRule="auto"/>
        <w:rPr/>
      </w:pPr>
      <w:r>
        <w:rPr>
          <w:spacing w:val="-4"/>
        </w:rPr>
        <w:t>第二十四条  伦理委员会可建立“主审制</w:t>
      </w:r>
      <w:r>
        <w:rPr>
          <w:spacing w:val="-88"/>
        </w:rPr>
        <w:t xml:space="preserve"> </w:t>
      </w:r>
      <w:r>
        <w:rPr>
          <w:spacing w:val="-4"/>
        </w:rPr>
        <w:t>”：伦理委员会根据专业相关以及</w:t>
      </w:r>
      <w:r>
        <w:rPr/>
        <w:t xml:space="preserve"> </w:t>
      </w:r>
      <w:r>
        <w:rPr>
          <w:spacing w:val="-1"/>
        </w:rPr>
        <w:t>伦理问题相关的原则，可以为每个项目指定一至两名主审委员。</w:t>
      </w:r>
    </w:p>
    <w:p>
      <w:pPr>
        <w:pStyle w:val="BodyText"/>
        <w:ind w:left="43" w:right="13" w:firstLine="460"/>
        <w:spacing w:before="34" w:line="347" w:lineRule="auto"/>
        <w:rPr/>
      </w:pPr>
      <w:r>
        <w:rPr>
          <w:spacing w:val="-3"/>
        </w:rPr>
        <w:t>第二十五条  伦理委员会审查以会议审查为主要审查方式。有下列情形</w:t>
      </w:r>
      <w:r>
        <w:rPr>
          <w:spacing w:val="-4"/>
        </w:rPr>
        <w:t>之一</w:t>
      </w:r>
      <w:r>
        <w:rPr/>
        <w:t xml:space="preserve"> </w:t>
      </w:r>
      <w:r>
        <w:rPr>
          <w:spacing w:val="-3"/>
        </w:rPr>
        <w:t>的，可实施快速审查：</w:t>
      </w:r>
    </w:p>
    <w:p>
      <w:pPr>
        <w:pStyle w:val="BodyText"/>
        <w:ind w:left="28" w:right="13" w:firstLine="455"/>
        <w:spacing w:before="32" w:line="291" w:lineRule="auto"/>
        <w:rPr/>
      </w:pPr>
      <w:r>
        <w:rPr>
          <w:spacing w:val="-3"/>
        </w:rPr>
        <w:t>（一）对伦理委员会已批准的临床试验方案的较小修正，不影响试验的风险</w:t>
      </w:r>
      <w:r>
        <w:rPr>
          <w:spacing w:val="14"/>
        </w:rPr>
        <w:t xml:space="preserve"> </w:t>
      </w:r>
      <w:r>
        <w:rPr>
          <w:spacing w:val="-4"/>
        </w:rPr>
        <w:t>受益比；</w:t>
      </w:r>
    </w:p>
    <w:p>
      <w:pPr>
        <w:pStyle w:val="BodyText"/>
        <w:ind w:left="26" w:right="16" w:firstLine="488"/>
        <w:spacing w:before="180" w:line="291" w:lineRule="auto"/>
        <w:rPr/>
      </w:pPr>
      <w:r>
        <w:rPr/>
        <w:t>（二）尚未纳入受试者，或已完成干预措施的试验项目的年度/定期跟踪审</w:t>
      </w:r>
      <w:r>
        <w:rPr>
          <w:spacing w:val="2"/>
        </w:rPr>
        <w:t xml:space="preserve"> </w:t>
      </w:r>
      <w:r>
        <w:rPr>
          <w:spacing w:val="-7"/>
        </w:rPr>
        <w:t>查；</w:t>
      </w:r>
    </w:p>
    <w:p>
      <w:pPr>
        <w:pStyle w:val="BodyText"/>
        <w:ind w:left="514"/>
        <w:spacing w:before="180" w:line="219" w:lineRule="auto"/>
        <w:rPr/>
      </w:pPr>
      <w:r>
        <w:rPr>
          <w:spacing w:val="-2"/>
        </w:rPr>
        <w:t>（三）预期的严重不良事件审查。</w:t>
      </w:r>
    </w:p>
    <w:p>
      <w:pPr>
        <w:pStyle w:val="BodyText"/>
        <w:ind w:left="23" w:right="13" w:firstLine="480"/>
        <w:spacing w:before="185" w:line="351" w:lineRule="auto"/>
        <w:jc w:val="both"/>
        <w:rPr/>
      </w:pPr>
      <w:r>
        <w:rPr>
          <w:spacing w:val="-3"/>
        </w:rPr>
        <w:t>第二十六条  快速审查由一至两名委员负责审查。快速审查同意的试验</w:t>
      </w:r>
      <w:r>
        <w:rPr>
          <w:spacing w:val="-4"/>
        </w:rPr>
        <w:t>项目</w:t>
      </w:r>
      <w:r>
        <w:rPr/>
        <w:t xml:space="preserve"> </w:t>
      </w:r>
      <w:r>
        <w:rPr>
          <w:spacing w:val="-3"/>
        </w:rPr>
        <w:t>应在下一次伦理委员会会议上通报。有下列情形之一的，快速审查项目应转入会</w:t>
      </w:r>
      <w:r>
        <w:rPr>
          <w:spacing w:val="1"/>
        </w:rPr>
        <w:t xml:space="preserve"> </w:t>
      </w:r>
      <w:r>
        <w:rPr>
          <w:spacing w:val="-3"/>
        </w:rPr>
        <w:t>议审查：</w:t>
      </w:r>
    </w:p>
    <w:p>
      <w:pPr>
        <w:pStyle w:val="BodyText"/>
        <w:ind w:left="514"/>
        <w:spacing w:before="34" w:line="219" w:lineRule="auto"/>
        <w:rPr/>
      </w:pPr>
      <w:r>
        <w:rPr>
          <w:spacing w:val="-2"/>
        </w:rPr>
        <w:t>（一）审查为否定性意见；</w:t>
      </w:r>
    </w:p>
    <w:p>
      <w:pPr>
        <w:pStyle w:val="BodyText"/>
        <w:ind w:left="514"/>
        <w:spacing w:before="183" w:line="219" w:lineRule="auto"/>
        <w:rPr/>
      </w:pPr>
      <w:r>
        <w:rPr>
          <w:spacing w:val="-2"/>
        </w:rPr>
        <w:t>（二）两名委员的意见不一致；</w:t>
      </w:r>
    </w:p>
    <w:p>
      <w:pPr>
        <w:pStyle w:val="BodyText"/>
        <w:ind w:left="514"/>
        <w:spacing w:before="182" w:line="219" w:lineRule="auto"/>
        <w:rPr/>
      </w:pPr>
      <w:r>
        <w:rPr>
          <w:spacing w:val="-2"/>
        </w:rPr>
        <w:t>（三）委员提出需要会议审查。</w:t>
      </w:r>
    </w:p>
    <w:p>
      <w:pPr>
        <w:pStyle w:val="BodyText"/>
        <w:ind w:left="25" w:right="13" w:firstLine="478"/>
        <w:spacing w:before="182" w:line="355" w:lineRule="auto"/>
        <w:jc w:val="both"/>
        <w:rPr/>
      </w:pPr>
      <w:r>
        <w:rPr>
          <w:spacing w:val="-3"/>
        </w:rPr>
        <w:t>第二十七条  研究过程中出现重大或严重问题，危及受试者安全时，伦</w:t>
      </w:r>
      <w:r>
        <w:rPr>
          <w:spacing w:val="-4"/>
        </w:rPr>
        <w:t>理委</w:t>
      </w:r>
      <w:r>
        <w:rPr/>
        <w:t xml:space="preserve"> </w:t>
      </w:r>
      <w:r>
        <w:rPr>
          <w:spacing w:val="-3"/>
        </w:rPr>
        <w:t>员会应召开紧急会议进行审查，必要时应采取相应措施，保护受试者的安全与权</w:t>
      </w:r>
      <w:r>
        <w:rPr/>
        <w:t xml:space="preserve"> </w:t>
      </w:r>
      <w:r>
        <w:rPr>
          <w:spacing w:val="-6"/>
        </w:rPr>
        <w:t>益。</w:t>
      </w:r>
    </w:p>
    <w:p>
      <w:pPr>
        <w:pStyle w:val="BodyText"/>
        <w:ind w:left="503"/>
        <w:spacing w:before="21" w:line="219" w:lineRule="auto"/>
        <w:rPr/>
      </w:pPr>
      <w:r>
        <w:rPr>
          <w:spacing w:val="-2"/>
        </w:rPr>
        <w:t>第二十八条  伦理审查的主要内容（附</w:t>
      </w:r>
      <w:r>
        <w:rPr>
          <w:spacing w:val="-30"/>
        </w:rPr>
        <w:t xml:space="preserve"> </w:t>
      </w:r>
      <w:r>
        <w:rPr>
          <w:spacing w:val="-2"/>
        </w:rPr>
        <w:t>1</w:t>
      </w:r>
      <w:r>
        <w:rPr>
          <w:spacing w:val="-62"/>
          <w:w w:val="97"/>
        </w:rPr>
        <w:t>）：</w:t>
      </w:r>
    </w:p>
    <w:p>
      <w:pPr>
        <w:pStyle w:val="BodyText"/>
        <w:ind w:left="514"/>
        <w:spacing w:before="183" w:line="219" w:lineRule="auto"/>
        <w:rPr/>
      </w:pPr>
      <w:r>
        <w:rPr>
          <w:spacing w:val="-2"/>
        </w:rPr>
        <w:t>（一）研究方案的设计与实施；</w:t>
      </w:r>
    </w:p>
    <w:p>
      <w:pPr>
        <w:pStyle w:val="BodyText"/>
        <w:ind w:left="514"/>
        <w:spacing w:before="184" w:line="220" w:lineRule="auto"/>
        <w:rPr/>
      </w:pPr>
      <w:r>
        <w:rPr>
          <w:spacing w:val="-2"/>
        </w:rPr>
        <w:t>（二）试验的风险与受益；</w:t>
      </w:r>
    </w:p>
    <w:p>
      <w:pPr>
        <w:pStyle w:val="BodyText"/>
        <w:ind w:left="514"/>
        <w:spacing w:before="182" w:line="220" w:lineRule="auto"/>
        <w:rPr/>
      </w:pPr>
      <w:r>
        <w:rPr>
          <w:spacing w:val="-3"/>
        </w:rPr>
        <w:t>（三）受试者的招募；</w:t>
      </w:r>
    </w:p>
    <w:p>
      <w:pPr>
        <w:pStyle w:val="BodyText"/>
        <w:ind w:left="514"/>
        <w:spacing w:before="182" w:line="218" w:lineRule="auto"/>
        <w:rPr/>
      </w:pPr>
      <w:r>
        <w:rPr>
          <w:spacing w:val="-2"/>
        </w:rPr>
        <w:t>（四）知情同意书告知的信息；</w:t>
      </w:r>
    </w:p>
    <w:p>
      <w:pPr>
        <w:pStyle w:val="BodyText"/>
        <w:ind w:left="514"/>
        <w:spacing w:before="185" w:line="220" w:lineRule="auto"/>
        <w:rPr/>
      </w:pPr>
      <w:r>
        <w:rPr>
          <w:spacing w:val="-2"/>
        </w:rPr>
        <w:t>（五）知情同意的过程；</w:t>
      </w:r>
    </w:p>
    <w:p>
      <w:pPr>
        <w:pStyle w:val="BodyText"/>
        <w:ind w:left="514"/>
        <w:spacing w:before="182" w:line="220" w:lineRule="auto"/>
        <w:rPr/>
      </w:pPr>
      <w:r>
        <w:rPr>
          <w:spacing w:val="-2"/>
        </w:rPr>
        <w:t>（六）受试者的医疗和保护；</w:t>
      </w:r>
    </w:p>
    <w:p>
      <w:pPr>
        <w:pStyle w:val="BodyText"/>
        <w:ind w:left="514"/>
        <w:spacing w:before="182" w:line="220" w:lineRule="auto"/>
        <w:rPr/>
      </w:pPr>
      <w:r>
        <w:rPr>
          <w:spacing w:val="-3"/>
        </w:rPr>
        <w:t>（七）隐私和保密；</w:t>
      </w:r>
    </w:p>
    <w:p>
      <w:pPr>
        <w:spacing w:line="220" w:lineRule="auto"/>
        <w:sectPr>
          <w:footerReference w:type="default" r:id="rId5"/>
          <w:pgSz w:w="11906" w:h="16839"/>
          <w:pgMar w:top="1431" w:right="1785" w:bottom="1157" w:left="1785" w:header="0" w:footer="991" w:gutter="0"/>
        </w:sectPr>
        <w:rPr/>
      </w:pPr>
    </w:p>
    <w:p>
      <w:pPr>
        <w:pStyle w:val="BodyText"/>
        <w:ind w:left="514"/>
        <w:spacing w:before="122" w:line="219" w:lineRule="auto"/>
        <w:rPr/>
      </w:pPr>
      <w:r>
        <w:rPr>
          <w:spacing w:val="-2"/>
        </w:rPr>
        <w:t>（八）涉及弱势群体的研究。</w:t>
      </w:r>
    </w:p>
    <w:p>
      <w:pPr>
        <w:pStyle w:val="BodyText"/>
        <w:ind w:left="21" w:right="53" w:firstLine="481"/>
        <w:spacing w:before="184" w:line="351" w:lineRule="auto"/>
        <w:rPr/>
      </w:pPr>
      <w:r>
        <w:rPr>
          <w:spacing w:val="-3"/>
        </w:rPr>
        <w:t>第二十九条  为保证伦理审查和审查会议的质量，伦理委员会应对伦理</w:t>
      </w:r>
      <w:r>
        <w:rPr>
          <w:spacing w:val="-4"/>
        </w:rPr>
        <w:t>审查</w:t>
      </w:r>
      <w:r>
        <w:rPr/>
        <w:t xml:space="preserve"> </w:t>
      </w:r>
      <w:r>
        <w:rPr>
          <w:spacing w:val="-3"/>
        </w:rPr>
        <w:t>质量进行管理和控制，伦理审查会议应按规定的程序和议程进行，应对审查文件</w:t>
      </w:r>
      <w:r>
        <w:rPr>
          <w:spacing w:val="2"/>
        </w:rPr>
        <w:t xml:space="preserve"> </w:t>
      </w:r>
      <w:r>
        <w:rPr/>
        <w:t>进行充分讨论，确保委员对讨论的问题能充分发</w:t>
      </w:r>
      <w:r>
        <w:rPr>
          <w:spacing w:val="-1"/>
        </w:rPr>
        <w:t>表各自的不同意见。</w:t>
      </w:r>
    </w:p>
    <w:p>
      <w:pPr>
        <w:pStyle w:val="BodyText"/>
        <w:ind w:left="25" w:right="53" w:firstLine="478"/>
        <w:spacing w:before="35" w:line="346" w:lineRule="auto"/>
        <w:rPr/>
      </w:pPr>
      <w:r>
        <w:rPr>
          <w:spacing w:val="-3"/>
        </w:rPr>
        <w:t>第三十条  伦理审查会议应特别关注试验的科学性、安全性、公平性、</w:t>
      </w:r>
      <w:r>
        <w:rPr>
          <w:spacing w:val="-4"/>
        </w:rPr>
        <w:t>受试</w:t>
      </w:r>
      <w:r>
        <w:rPr/>
        <w:t xml:space="preserve"> </w:t>
      </w:r>
      <w:r>
        <w:rPr>
          <w:spacing w:val="-1"/>
        </w:rPr>
        <w:t>者保护、知情同意文书及知情同意过程、利益冲突等问题。</w:t>
      </w:r>
    </w:p>
    <w:p>
      <w:pPr>
        <w:pStyle w:val="BodyText"/>
        <w:ind w:left="24" w:right="53" w:firstLine="486"/>
        <w:spacing w:before="36" w:line="346" w:lineRule="auto"/>
        <w:rPr/>
      </w:pPr>
      <w:r>
        <w:rPr>
          <w:spacing w:val="4"/>
        </w:rPr>
        <w:t>第三十一条  多中心临床试验的伦理审查应以审查的一致性和及</w:t>
      </w:r>
      <w:r>
        <w:rPr>
          <w:spacing w:val="3"/>
        </w:rPr>
        <w:t>时性为基</w:t>
      </w:r>
      <w:r>
        <w:rPr/>
        <w:t xml:space="preserve"> </w:t>
      </w:r>
      <w:r>
        <w:rPr>
          <w:spacing w:val="-1"/>
        </w:rPr>
        <w:t>本原则。多中心临床试验可建立协作审查的工作程序：</w:t>
      </w:r>
    </w:p>
    <w:p>
      <w:pPr>
        <w:pStyle w:val="BodyText"/>
        <w:ind w:left="514"/>
        <w:spacing w:before="34" w:line="219" w:lineRule="auto"/>
        <w:rPr/>
      </w:pPr>
      <w:r>
        <w:rPr>
          <w:spacing w:val="-1"/>
        </w:rPr>
        <w:t>（一）组长单位伦理委员会负责审查试验方案的科学性和伦理合理性。</w:t>
      </w:r>
    </w:p>
    <w:p>
      <w:pPr>
        <w:pStyle w:val="BodyText"/>
        <w:ind w:left="24" w:right="53" w:firstLine="442"/>
        <w:spacing w:before="182" w:line="325" w:lineRule="auto"/>
        <w:rPr/>
      </w:pPr>
      <w:r>
        <w:rPr>
          <w:spacing w:val="-2"/>
        </w:rPr>
        <w:t>（二）各参加单位伦理委员会在接受组长单位伦理委员会的审查意见的</w:t>
      </w:r>
      <w:r>
        <w:rPr>
          <w:spacing w:val="-3"/>
        </w:rPr>
        <w:t>前提</w:t>
      </w:r>
      <w:r>
        <w:rPr/>
        <w:t xml:space="preserve"> </w:t>
      </w:r>
      <w:r>
        <w:rPr>
          <w:spacing w:val="-3"/>
        </w:rPr>
        <w:t>下，负责审查该项试验在本机构的可行性，包括机构研究者的资格、经验与是否</w:t>
      </w:r>
      <w:r>
        <w:rPr/>
        <w:t xml:space="preserve"> </w:t>
      </w:r>
      <w:r>
        <w:rPr>
          <w:spacing w:val="-3"/>
        </w:rPr>
        <w:t>有充分的时间参加临床试验，人员配备与设备条件。参加单位伦理委员会有权批</w:t>
      </w:r>
      <w:r>
        <w:rPr/>
        <w:t xml:space="preserve"> </w:t>
      </w:r>
      <w:r>
        <w:rPr>
          <w:spacing w:val="-1"/>
        </w:rPr>
        <w:t>准或不批准在其机构进行的研究。</w:t>
      </w:r>
    </w:p>
    <w:p>
      <w:pPr>
        <w:pStyle w:val="BodyText"/>
        <w:ind w:left="24" w:right="53" w:firstLine="459"/>
        <w:spacing w:before="184" w:line="313" w:lineRule="auto"/>
        <w:rPr/>
      </w:pPr>
      <w:r>
        <w:rPr>
          <w:spacing w:val="-3"/>
        </w:rPr>
        <w:t>（三）参加单位伦理委员会审查认为必须做出的修改方案的建议，应形成书</w:t>
      </w:r>
      <w:r>
        <w:rPr>
          <w:spacing w:val="14"/>
        </w:rPr>
        <w:t xml:space="preserve"> </w:t>
      </w:r>
      <w:r>
        <w:rPr>
          <w:spacing w:val="-3"/>
        </w:rPr>
        <w:t>面文件并通报给申办者或负责整个试验计划的试验机构，供其考虑和形成一致意</w:t>
      </w:r>
      <w:r>
        <w:rPr/>
        <w:t xml:space="preserve"> </w:t>
      </w:r>
      <w:r>
        <w:rPr>
          <w:spacing w:val="-1"/>
        </w:rPr>
        <w:t>见，以确保各中心遵循同一试验方案。</w:t>
      </w:r>
    </w:p>
    <w:p>
      <w:pPr>
        <w:pStyle w:val="BodyText"/>
        <w:ind w:left="26" w:firstLine="488"/>
        <w:spacing w:before="183" w:line="325" w:lineRule="auto"/>
        <w:rPr/>
      </w:pPr>
      <w:r>
        <w:rPr>
          <w:spacing w:val="-2"/>
        </w:rPr>
        <w:t>（四）各中心的伦理委员会应对本机构的临床试验实施情况进行跟踪审查。</w:t>
      </w:r>
      <w:r>
        <w:rPr>
          <w:spacing w:val="4"/>
        </w:rPr>
        <w:t xml:space="preserve"> </w:t>
      </w:r>
      <w:r>
        <w:rPr>
          <w:spacing w:val="-3"/>
        </w:rPr>
        <w:t>发生严重不良事件，所在机构的伦理委员会应负责及时审查，并将审查意见</w:t>
      </w:r>
      <w:r>
        <w:rPr>
          <w:spacing w:val="-4"/>
        </w:rPr>
        <w:t>通报</w:t>
      </w:r>
      <w:r>
        <w:rPr/>
        <w:t xml:space="preserve"> </w:t>
      </w:r>
      <w:r>
        <w:rPr>
          <w:spacing w:val="-3"/>
        </w:rPr>
        <w:t>申办者。基于对受试者的安全考虑，各中心的伦理委员会均有权中止试验在</w:t>
      </w:r>
      <w:r>
        <w:rPr>
          <w:spacing w:val="-4"/>
        </w:rPr>
        <w:t>其机</w:t>
      </w:r>
      <w:r>
        <w:rPr/>
        <w:t xml:space="preserve"> </w:t>
      </w:r>
      <w:r>
        <w:rPr>
          <w:spacing w:val="-3"/>
        </w:rPr>
        <w:t>构继续进行。</w:t>
      </w:r>
    </w:p>
    <w:p>
      <w:pPr>
        <w:pStyle w:val="BodyText"/>
        <w:ind w:left="514"/>
        <w:spacing w:before="183" w:line="219" w:lineRule="auto"/>
        <w:rPr/>
      </w:pPr>
      <w:r>
        <w:rPr>
          <w:spacing w:val="-1"/>
        </w:rPr>
        <w:t>（五）组长单位对临床试验的跟踪审查意见应及时让各参加单位备案。</w:t>
      </w:r>
    </w:p>
    <w:p>
      <w:pPr>
        <w:spacing w:line="284" w:lineRule="auto"/>
        <w:rPr>
          <w:rFonts w:ascii="Arial"/>
          <w:sz w:val="21"/>
        </w:rPr>
      </w:pPr>
      <w:r/>
    </w:p>
    <w:p>
      <w:pPr>
        <w:spacing w:line="284" w:lineRule="auto"/>
        <w:rPr>
          <w:rFonts w:ascii="Arial"/>
          <w:sz w:val="21"/>
        </w:rPr>
      </w:pPr>
      <w:r/>
    </w:p>
    <w:p>
      <w:pPr>
        <w:pStyle w:val="BodyText"/>
        <w:ind w:left="2488"/>
        <w:spacing w:before="78" w:line="219" w:lineRule="auto"/>
        <w:outlineLvl w:val="0"/>
        <w:rPr/>
      </w:pPr>
      <w:r>
        <w:rPr>
          <w:b/>
          <w:bCs/>
          <w:spacing w:val="-2"/>
        </w:rPr>
        <w:t>第六章</w:t>
      </w:r>
      <w:r>
        <w:rPr>
          <w:spacing w:val="-2"/>
        </w:rPr>
        <w:t xml:space="preserve">  </w:t>
      </w:r>
      <w:r>
        <w:rPr>
          <w:b/>
          <w:bCs/>
          <w:spacing w:val="-2"/>
        </w:rPr>
        <w:t>伦理审查的决定与送达</w:t>
      </w:r>
    </w:p>
    <w:p>
      <w:pPr>
        <w:pStyle w:val="BodyText"/>
        <w:ind w:left="25" w:right="53" w:firstLine="478"/>
        <w:spacing w:before="185" w:line="346" w:lineRule="auto"/>
        <w:rPr/>
      </w:pPr>
      <w:r>
        <w:rPr>
          <w:spacing w:val="-3"/>
        </w:rPr>
        <w:t>第三十二条  伦理审查会议以投票表决的方式作出决定，以超过到会委</w:t>
      </w:r>
      <w:r>
        <w:rPr>
          <w:spacing w:val="-4"/>
        </w:rPr>
        <w:t>员半</w:t>
      </w:r>
      <w:r>
        <w:rPr/>
        <w:t xml:space="preserve"> </w:t>
      </w:r>
      <w:r>
        <w:rPr>
          <w:spacing w:val="-1"/>
        </w:rPr>
        <w:t>数意见作为伦理委员会审查决定。</w:t>
      </w:r>
    </w:p>
    <w:p>
      <w:pPr>
        <w:pStyle w:val="BodyText"/>
        <w:ind w:left="503"/>
        <w:spacing w:before="35" w:line="219" w:lineRule="auto"/>
        <w:rPr/>
      </w:pPr>
      <w:r>
        <w:rPr>
          <w:spacing w:val="-1"/>
        </w:rPr>
        <w:t>第三十三条  伦理委员会在作审查决定时，应符合以下条件：</w:t>
      </w:r>
    </w:p>
    <w:p>
      <w:pPr>
        <w:pStyle w:val="BodyText"/>
        <w:ind w:left="514"/>
        <w:spacing w:before="184" w:line="219" w:lineRule="auto"/>
        <w:rPr/>
      </w:pPr>
      <w:r>
        <w:rPr>
          <w:spacing w:val="-3"/>
        </w:rPr>
        <w:t>（一）申请文件齐全；</w:t>
      </w:r>
    </w:p>
    <w:p>
      <w:pPr>
        <w:pStyle w:val="BodyText"/>
        <w:ind w:left="514"/>
        <w:spacing w:before="183" w:line="219" w:lineRule="auto"/>
        <w:rPr/>
      </w:pPr>
      <w:r>
        <w:rPr>
          <w:spacing w:val="-2"/>
        </w:rPr>
        <w:t>（二）到会委员符合法定人数的规定；</w:t>
      </w:r>
    </w:p>
    <w:p>
      <w:pPr>
        <w:pStyle w:val="BodyText"/>
        <w:ind w:left="514"/>
        <w:spacing w:before="184" w:line="219" w:lineRule="auto"/>
        <w:rPr/>
      </w:pPr>
      <w:r>
        <w:rPr>
          <w:spacing w:val="-1"/>
        </w:rPr>
        <w:t>（三）遵循审查程序，对审查要点进行全面审查和充分讨论；</w:t>
      </w:r>
    </w:p>
    <w:p>
      <w:pPr>
        <w:spacing w:line="219" w:lineRule="auto"/>
        <w:sectPr>
          <w:footerReference w:type="default" r:id="rId6"/>
          <w:pgSz w:w="11906" w:h="16839"/>
          <w:pgMar w:top="1431" w:right="1745" w:bottom="1157" w:left="1785" w:header="0" w:footer="991" w:gutter="0"/>
        </w:sectPr>
        <w:rPr/>
      </w:pPr>
    </w:p>
    <w:p>
      <w:pPr>
        <w:pStyle w:val="BodyText"/>
        <w:ind w:left="514"/>
        <w:spacing w:before="123" w:line="219" w:lineRule="auto"/>
        <w:rPr/>
      </w:pPr>
      <w:r>
        <w:rPr>
          <w:spacing w:val="-1"/>
        </w:rPr>
        <w:t>（四）</w:t>
      </w:r>
      <w:r>
        <w:rPr>
          <w:color w:val="FF0000"/>
          <w:spacing w:val="-1"/>
        </w:rPr>
        <w:t>讨论和投票时</w:t>
      </w:r>
      <w:r>
        <w:rPr>
          <w:spacing w:val="-1"/>
        </w:rPr>
        <w:t>，申请人和存在利益冲突的委员离场；</w:t>
      </w:r>
    </w:p>
    <w:p>
      <w:pPr>
        <w:pStyle w:val="BodyText"/>
        <w:ind w:left="503" w:right="1879" w:firstLine="11"/>
        <w:spacing w:before="181" w:line="290" w:lineRule="auto"/>
        <w:rPr/>
      </w:pPr>
      <w:r>
        <w:rPr>
          <w:spacing w:val="-3"/>
        </w:rPr>
        <w:t>（五）未参加审查会议的委员不得由其他委员代替投票。</w:t>
      </w:r>
      <w:r>
        <w:rPr>
          <w:spacing w:val="13"/>
        </w:rPr>
        <w:t xml:space="preserve"> </w:t>
      </w:r>
      <w:r>
        <w:rPr>
          <w:spacing w:val="-3"/>
        </w:rPr>
        <w:t>第三十四条  批准临床试验项目必须至少符合以下标准：</w:t>
      </w:r>
    </w:p>
    <w:p>
      <w:pPr>
        <w:pStyle w:val="BodyText"/>
        <w:ind w:left="514"/>
        <w:spacing w:before="182" w:line="219" w:lineRule="auto"/>
        <w:rPr/>
      </w:pPr>
      <w:r>
        <w:rPr>
          <w:spacing w:val="-1"/>
        </w:rPr>
        <w:t>（一）对预期的试验风险采取了相应的风险控制管理措施；</w:t>
      </w:r>
    </w:p>
    <w:p>
      <w:pPr>
        <w:pStyle w:val="BodyText"/>
        <w:ind w:left="514"/>
        <w:spacing w:before="184" w:line="219" w:lineRule="auto"/>
        <w:rPr/>
      </w:pPr>
      <w:r>
        <w:rPr>
          <w:spacing w:val="-1"/>
        </w:rPr>
        <w:t>（二）受试者的风险相对于预期受益来说是合理的；</w:t>
      </w:r>
    </w:p>
    <w:p>
      <w:pPr>
        <w:pStyle w:val="BodyText"/>
        <w:ind w:left="514"/>
        <w:spacing w:before="182" w:line="221" w:lineRule="auto"/>
        <w:rPr/>
      </w:pPr>
      <w:r>
        <w:rPr>
          <w:spacing w:val="-2"/>
        </w:rPr>
        <w:t>（三）受试者的选择是公平和公正的；</w:t>
      </w:r>
    </w:p>
    <w:p>
      <w:pPr>
        <w:pStyle w:val="BodyText"/>
        <w:ind w:left="514"/>
        <w:spacing w:before="181" w:line="218" w:lineRule="auto"/>
        <w:rPr/>
      </w:pPr>
      <w:r>
        <w:rPr>
          <w:spacing w:val="-1"/>
        </w:rPr>
        <w:t>（四）知情同意书告知信息充分，获取知情同意过程符合规定；</w:t>
      </w:r>
    </w:p>
    <w:p>
      <w:pPr>
        <w:pStyle w:val="BodyText"/>
        <w:ind w:left="43" w:right="13" w:firstLine="447"/>
        <w:spacing w:before="186" w:line="290" w:lineRule="auto"/>
        <w:rPr/>
      </w:pPr>
      <w:r>
        <w:rPr>
          <w:spacing w:val="-3"/>
        </w:rPr>
        <w:t>（五）如有需要，试验方案应有充分的数据与安全监察计划，以保证受试者</w:t>
      </w:r>
      <w:r>
        <w:rPr>
          <w:spacing w:val="7"/>
        </w:rPr>
        <w:t xml:space="preserve"> </w:t>
      </w:r>
      <w:r>
        <w:rPr>
          <w:spacing w:val="-8"/>
        </w:rPr>
        <w:t>的安全；</w:t>
      </w:r>
    </w:p>
    <w:p>
      <w:pPr>
        <w:pStyle w:val="BodyText"/>
        <w:ind w:left="514"/>
        <w:spacing w:before="181" w:line="219" w:lineRule="auto"/>
        <w:rPr/>
      </w:pPr>
      <w:r>
        <w:rPr>
          <w:spacing w:val="-1"/>
        </w:rPr>
        <w:t>（六）保护受试者的隐私和保证数据的保密性；</w:t>
      </w:r>
    </w:p>
    <w:p>
      <w:pPr>
        <w:pStyle w:val="BodyText"/>
        <w:ind w:left="503" w:right="1879" w:firstLine="11"/>
        <w:spacing w:before="184" w:line="289" w:lineRule="auto"/>
        <w:rPr/>
      </w:pPr>
      <w:r>
        <w:rPr>
          <w:spacing w:val="-3"/>
        </w:rPr>
        <w:t>（七）涉及弱势群体的研究，具有相应的特殊保护措施。</w:t>
      </w:r>
      <w:r>
        <w:rPr>
          <w:spacing w:val="13"/>
        </w:rPr>
        <w:t xml:space="preserve"> </w:t>
      </w:r>
      <w:r>
        <w:rPr>
          <w:spacing w:val="-1"/>
        </w:rPr>
        <w:t>第三十五条  伦理委员会的审查意见有以下几种情形：</w:t>
      </w:r>
    </w:p>
    <w:p>
      <w:pPr>
        <w:pStyle w:val="BodyText"/>
        <w:ind w:left="514"/>
        <w:spacing w:before="184" w:line="221" w:lineRule="auto"/>
        <w:rPr/>
      </w:pPr>
      <w:r>
        <w:rPr>
          <w:spacing w:val="-4"/>
        </w:rPr>
        <w:t>（一）同意；</w:t>
      </w:r>
    </w:p>
    <w:p>
      <w:pPr>
        <w:pStyle w:val="BodyText"/>
        <w:ind w:left="514"/>
        <w:spacing w:before="181" w:line="219" w:lineRule="auto"/>
        <w:rPr/>
      </w:pPr>
      <w:r>
        <w:rPr>
          <w:spacing w:val="-2"/>
        </w:rPr>
        <w:t>（二）作必要的修正后同意；</w:t>
      </w:r>
    </w:p>
    <w:p>
      <w:pPr>
        <w:pStyle w:val="BodyText"/>
        <w:ind w:left="514"/>
        <w:spacing w:before="183" w:line="219" w:lineRule="auto"/>
        <w:rPr/>
      </w:pPr>
      <w:r>
        <w:rPr>
          <w:spacing w:val="-2"/>
        </w:rPr>
        <w:t>（三）作必要的修正后重审；</w:t>
      </w:r>
    </w:p>
    <w:p>
      <w:pPr>
        <w:pStyle w:val="BodyText"/>
        <w:ind w:left="514"/>
        <w:spacing w:before="183" w:line="221" w:lineRule="auto"/>
        <w:rPr/>
      </w:pPr>
      <w:r>
        <w:rPr>
          <w:spacing w:val="-3"/>
        </w:rPr>
        <w:t>（四）不同意；</w:t>
      </w:r>
    </w:p>
    <w:p>
      <w:pPr>
        <w:pStyle w:val="BodyText"/>
        <w:ind w:left="514"/>
        <w:spacing w:before="181" w:line="219" w:lineRule="auto"/>
        <w:rPr/>
      </w:pPr>
      <w:r>
        <w:rPr>
          <w:spacing w:val="-2"/>
        </w:rPr>
        <w:t>（五）终止或暂停已经批准的临床试验。</w:t>
      </w:r>
    </w:p>
    <w:p>
      <w:pPr>
        <w:pStyle w:val="BodyText"/>
        <w:ind w:left="24" w:right="13" w:firstLine="479"/>
        <w:spacing w:before="182" w:line="351" w:lineRule="auto"/>
        <w:jc w:val="both"/>
        <w:rPr/>
      </w:pPr>
      <w:r>
        <w:rPr>
          <w:spacing w:val="-3"/>
        </w:rPr>
        <w:t>第三十六条  伦理委员会秘书应在会后及时整理会议记录，并根据会议</w:t>
      </w:r>
      <w:r>
        <w:rPr>
          <w:spacing w:val="-4"/>
        </w:rPr>
        <w:t>记录</w:t>
      </w:r>
      <w:r>
        <w:rPr/>
        <w:t xml:space="preserve"> </w:t>
      </w:r>
      <w:r>
        <w:rPr>
          <w:spacing w:val="4"/>
        </w:rPr>
        <w:t>和审查结论形成书面的伦理审查意见/批件。伦理审查意见/批件应</w:t>
      </w:r>
      <w:r>
        <w:rPr>
          <w:spacing w:val="3"/>
        </w:rPr>
        <w:t>有主任委员</w:t>
      </w:r>
      <w:r>
        <w:rPr/>
        <w:t xml:space="preserve"> </w:t>
      </w:r>
      <w:r>
        <w:rPr/>
        <w:t>（或被授权者）签名，伦理委员会盖章。伦理审</w:t>
      </w:r>
      <w:r>
        <w:rPr>
          <w:spacing w:val="-1"/>
        </w:rPr>
        <w:t>查意见/批件的信息包括：</w:t>
      </w:r>
    </w:p>
    <w:p>
      <w:pPr>
        <w:pStyle w:val="BodyText"/>
        <w:ind w:left="514"/>
        <w:spacing w:before="35" w:line="219" w:lineRule="auto"/>
        <w:outlineLvl w:val="1"/>
        <w:rPr/>
      </w:pPr>
      <w:r>
        <w:rPr>
          <w:spacing w:val="-3"/>
        </w:rPr>
        <w:t>（一）基本信息</w:t>
      </w:r>
    </w:p>
    <w:p>
      <w:pPr>
        <w:pStyle w:val="BodyText"/>
        <w:ind w:left="521"/>
        <w:spacing w:before="185" w:line="219" w:lineRule="auto"/>
        <w:rPr/>
      </w:pPr>
      <w:r>
        <w:rPr>
          <w:spacing w:val="-1"/>
        </w:rPr>
        <w:t>1. 试验项目信息：项目名称、申办者、审查意见/批件号；</w:t>
      </w:r>
    </w:p>
    <w:p>
      <w:pPr>
        <w:pStyle w:val="BodyText"/>
        <w:ind w:left="506"/>
        <w:spacing w:before="182" w:line="219" w:lineRule="auto"/>
        <w:rPr/>
      </w:pPr>
      <w:r>
        <w:rPr>
          <w:spacing w:val="-1"/>
        </w:rPr>
        <w:t>2. 临床试验机构和研究者；</w:t>
      </w:r>
    </w:p>
    <w:p>
      <w:pPr>
        <w:pStyle w:val="BodyText"/>
        <w:ind w:left="25" w:right="13" w:firstLine="482"/>
        <w:spacing w:before="184" w:line="289" w:lineRule="auto"/>
        <w:rPr/>
      </w:pPr>
      <w:r>
        <w:rPr/>
        <w:t>3. 会议信息：会议时间、地点、审查类别、审查的文件，其中临床试验方</w:t>
      </w:r>
      <w:r>
        <w:rPr>
          <w:spacing w:val="11"/>
        </w:rPr>
        <w:t xml:space="preserve"> </w:t>
      </w:r>
      <w:r>
        <w:rPr>
          <w:spacing w:val="-1"/>
        </w:rPr>
        <w:t>案与知情同意书均应注明版本号/日期；</w:t>
      </w:r>
    </w:p>
    <w:p>
      <w:pPr>
        <w:pStyle w:val="BodyText"/>
        <w:ind w:left="502"/>
        <w:spacing w:before="185" w:line="219" w:lineRule="auto"/>
        <w:rPr/>
      </w:pPr>
      <w:r>
        <w:rPr>
          <w:spacing w:val="-1"/>
        </w:rPr>
        <w:t>4. 伦理审查批件/意见的签发日期；</w:t>
      </w:r>
    </w:p>
    <w:p>
      <w:pPr>
        <w:pStyle w:val="BodyText"/>
        <w:ind w:left="508"/>
        <w:spacing w:before="182" w:line="219" w:lineRule="auto"/>
        <w:rPr/>
      </w:pPr>
      <w:r>
        <w:rPr>
          <w:spacing w:val="-1"/>
        </w:rPr>
        <w:t>5. 伦理委员会联系人和联系方式。</w:t>
      </w:r>
    </w:p>
    <w:p>
      <w:pPr>
        <w:pStyle w:val="BodyText"/>
        <w:ind w:left="514"/>
        <w:spacing w:before="184" w:line="219" w:lineRule="auto"/>
        <w:outlineLvl w:val="1"/>
        <w:rPr/>
      </w:pPr>
      <w:r>
        <w:rPr>
          <w:spacing w:val="-3"/>
        </w:rPr>
        <w:t>（二）审查意见和决定</w:t>
      </w:r>
    </w:p>
    <w:p>
      <w:pPr>
        <w:pStyle w:val="BodyText"/>
        <w:ind w:left="521"/>
        <w:spacing w:before="183" w:line="218" w:lineRule="auto"/>
        <w:outlineLvl w:val="2"/>
        <w:rPr/>
      </w:pPr>
      <w:r>
        <w:rPr>
          <w:spacing w:val="-3"/>
        </w:rPr>
        <w:t>1. 审查决定为“</w:t>
      </w:r>
      <w:r>
        <w:rPr>
          <w:spacing w:val="-82"/>
        </w:rPr>
        <w:t xml:space="preserve"> </w:t>
      </w:r>
      <w:r>
        <w:rPr>
          <w:spacing w:val="-3"/>
        </w:rPr>
        <w:t>同意</w:t>
      </w:r>
      <w:r>
        <w:rPr>
          <w:spacing w:val="-88"/>
        </w:rPr>
        <w:t xml:space="preserve"> </w:t>
      </w:r>
      <w:r>
        <w:rPr>
          <w:spacing w:val="-3"/>
        </w:rPr>
        <w:t>”时，同时告知伦理委员会实施跟踪审查的要求；</w:t>
      </w:r>
    </w:p>
    <w:p>
      <w:pPr>
        <w:spacing w:line="218" w:lineRule="auto"/>
        <w:sectPr>
          <w:footerReference w:type="default" r:id="rId7"/>
          <w:pgSz w:w="11906" w:h="16839"/>
          <w:pgMar w:top="1431" w:right="1785" w:bottom="1157" w:left="1785" w:header="0" w:footer="991" w:gutter="0"/>
        </w:sectPr>
        <w:rPr/>
      </w:pPr>
    </w:p>
    <w:p>
      <w:pPr>
        <w:pStyle w:val="BodyText"/>
        <w:ind w:left="46" w:right="62" w:firstLine="460"/>
        <w:spacing w:before="122" w:line="289" w:lineRule="auto"/>
        <w:rPr/>
      </w:pPr>
      <w:r>
        <w:rPr>
          <w:spacing w:val="-2"/>
        </w:rPr>
        <w:t>2. 审查决定为“作必要修正后同意</w:t>
      </w:r>
      <w:r>
        <w:rPr>
          <w:spacing w:val="-76"/>
        </w:rPr>
        <w:t xml:space="preserve"> </w:t>
      </w:r>
      <w:r>
        <w:rPr>
          <w:spacing w:val="-2"/>
        </w:rPr>
        <w:t>”和“作必要修正后重审</w:t>
      </w:r>
      <w:r>
        <w:rPr>
          <w:spacing w:val="-86"/>
        </w:rPr>
        <w:t xml:space="preserve"> </w:t>
      </w:r>
      <w:r>
        <w:rPr>
          <w:spacing w:val="-2"/>
        </w:rPr>
        <w:t>”时，详细说</w:t>
      </w:r>
      <w:r>
        <w:rPr/>
        <w:t xml:space="preserve"> </w:t>
      </w:r>
      <w:r>
        <w:rPr>
          <w:spacing w:val="-2"/>
        </w:rPr>
        <w:t>明修正意见，并告知再次提交方案的要求和流程；</w:t>
      </w:r>
    </w:p>
    <w:p>
      <w:pPr>
        <w:pStyle w:val="BodyText"/>
        <w:ind w:left="26" w:right="59" w:firstLine="481"/>
        <w:spacing w:before="184" w:line="289" w:lineRule="auto"/>
        <w:rPr/>
      </w:pPr>
      <w:r>
        <w:rPr>
          <w:spacing w:val="-2"/>
        </w:rPr>
        <w:t>3. 审查决定为“不同意</w:t>
      </w:r>
      <w:r>
        <w:rPr>
          <w:spacing w:val="-73"/>
        </w:rPr>
        <w:t xml:space="preserve"> </w:t>
      </w:r>
      <w:r>
        <w:rPr>
          <w:spacing w:val="-2"/>
        </w:rPr>
        <w:t>”和“终止或暂停已经批准的临床试验</w:t>
      </w:r>
      <w:r>
        <w:rPr>
          <w:spacing w:val="-88"/>
        </w:rPr>
        <w:t xml:space="preserve"> </w:t>
      </w:r>
      <w:r>
        <w:rPr>
          <w:spacing w:val="-2"/>
        </w:rPr>
        <w:t>”时，必须</w:t>
      </w:r>
      <w:r>
        <w:rPr/>
        <w:t xml:space="preserve"> </w:t>
      </w:r>
      <w:r>
        <w:rPr>
          <w:spacing w:val="-1"/>
        </w:rPr>
        <w:t>充分说明理由，并告知申请人可就有关事项做出解释或提出申诉。</w:t>
      </w:r>
    </w:p>
    <w:p>
      <w:pPr>
        <w:pStyle w:val="BodyText"/>
        <w:ind w:left="23" w:right="59" w:firstLine="480"/>
        <w:spacing w:before="185" w:line="346" w:lineRule="auto"/>
        <w:rPr/>
      </w:pPr>
      <w:r>
        <w:rPr/>
        <w:t>第三十七条  伦理审查意见/批件经伦理委员会主任委员（或授权者）审核</w:t>
      </w:r>
      <w:r>
        <w:rPr>
          <w:spacing w:val="15"/>
        </w:rPr>
        <w:t xml:space="preserve"> </w:t>
      </w:r>
      <w:r>
        <w:rPr>
          <w:spacing w:val="-1"/>
        </w:rPr>
        <w:t>签字后，应及时传达给申请人。</w:t>
      </w:r>
    </w:p>
    <w:p>
      <w:pPr>
        <w:spacing w:line="422" w:lineRule="auto"/>
        <w:rPr>
          <w:rFonts w:ascii="Arial"/>
          <w:sz w:val="21"/>
        </w:rPr>
      </w:pPr>
      <w:r/>
    </w:p>
    <w:p>
      <w:pPr>
        <w:pStyle w:val="BodyText"/>
        <w:ind w:left="2488"/>
        <w:spacing w:before="78" w:line="219" w:lineRule="auto"/>
        <w:outlineLvl w:val="0"/>
        <w:rPr/>
      </w:pPr>
      <w:r>
        <w:rPr>
          <w:b/>
          <w:bCs/>
          <w:spacing w:val="-2"/>
        </w:rPr>
        <w:t>第七章</w:t>
      </w:r>
      <w:r>
        <w:rPr>
          <w:spacing w:val="-2"/>
        </w:rPr>
        <w:t xml:space="preserve">  </w:t>
      </w:r>
      <w:r>
        <w:rPr>
          <w:b/>
          <w:bCs/>
          <w:spacing w:val="-2"/>
        </w:rPr>
        <w:t>伦理审查后的跟踪审查</w:t>
      </w:r>
    </w:p>
    <w:p>
      <w:pPr>
        <w:pStyle w:val="BodyText"/>
        <w:ind w:left="503"/>
        <w:spacing w:before="183" w:line="219" w:lineRule="auto"/>
        <w:rPr/>
      </w:pPr>
      <w:r>
        <w:rPr>
          <w:spacing w:val="-3"/>
        </w:rPr>
        <w:t>第三十八条  伦理委员会应对所有批准的临床试验进行跟踪审查，直至</w:t>
      </w:r>
      <w:r>
        <w:rPr>
          <w:spacing w:val="-4"/>
        </w:rPr>
        <w:t>试验</w:t>
      </w:r>
    </w:p>
    <w:p>
      <w:pPr>
        <w:pStyle w:val="BodyText"/>
        <w:ind w:left="29"/>
        <w:spacing w:before="184" w:line="219" w:lineRule="auto"/>
        <w:rPr/>
      </w:pPr>
      <w:r>
        <w:rPr>
          <w:spacing w:val="-6"/>
        </w:rPr>
        <w:t>结束。</w:t>
      </w:r>
    </w:p>
    <w:p>
      <w:pPr>
        <w:pStyle w:val="BodyText"/>
        <w:ind w:left="22" w:firstLine="480"/>
        <w:spacing w:before="183" w:line="351" w:lineRule="auto"/>
        <w:jc w:val="both"/>
        <w:rPr/>
      </w:pPr>
      <w:r>
        <w:rPr>
          <w:spacing w:val="-3"/>
        </w:rPr>
        <w:t>第三十九条  修正案审查是指对试验过程中试验方案的任何修改的审查</w:t>
      </w:r>
      <w:r>
        <w:rPr>
          <w:spacing w:val="-4"/>
        </w:rPr>
        <w:t>。试</w:t>
      </w:r>
      <w:r>
        <w:rPr/>
        <w:t xml:space="preserve"> </w:t>
      </w:r>
      <w:r>
        <w:rPr>
          <w:spacing w:val="-3"/>
        </w:rPr>
        <w:t>验过程中对试验方案的任何修改均应提交伦理委员会审查批准后方可实施。伦理</w:t>
      </w:r>
      <w:r>
        <w:rPr>
          <w:spacing w:val="1"/>
        </w:rPr>
        <w:t xml:space="preserve"> </w:t>
      </w:r>
      <w:r>
        <w:rPr>
          <w:spacing w:val="-6"/>
        </w:rPr>
        <w:t>委员会应要求申办者和/或研究者就修正案审查</w:t>
      </w:r>
      <w:r>
        <w:rPr>
          <w:spacing w:val="-7"/>
        </w:rPr>
        <w:t>提交相关信息，包括（但不限于</w:t>
      </w:r>
      <w:r>
        <w:rPr>
          <w:spacing w:val="-54"/>
          <w:w w:val="85"/>
        </w:rPr>
        <w:t>）：</w:t>
      </w:r>
    </w:p>
    <w:p>
      <w:pPr>
        <w:pStyle w:val="BodyText"/>
        <w:ind w:left="514"/>
        <w:spacing w:before="36" w:line="219" w:lineRule="auto"/>
        <w:rPr/>
      </w:pPr>
      <w:r>
        <w:rPr>
          <w:spacing w:val="-2"/>
        </w:rPr>
        <w:t>（一）修改的内容及修改原因；</w:t>
      </w:r>
    </w:p>
    <w:p>
      <w:pPr>
        <w:pStyle w:val="BodyText"/>
        <w:ind w:left="514"/>
        <w:spacing w:before="183" w:line="219" w:lineRule="auto"/>
        <w:rPr/>
      </w:pPr>
      <w:r>
        <w:rPr>
          <w:spacing w:val="-2"/>
        </w:rPr>
        <w:t>（二）修改方案对预期风险和受益的影响；</w:t>
      </w:r>
    </w:p>
    <w:p>
      <w:pPr>
        <w:pStyle w:val="BodyText"/>
        <w:ind w:left="514"/>
        <w:spacing w:before="183" w:line="219" w:lineRule="auto"/>
        <w:rPr/>
      </w:pPr>
      <w:r>
        <w:rPr>
          <w:spacing w:val="-2"/>
        </w:rPr>
        <w:t>（三）修改方案对受试者权益与安全的影响。</w:t>
      </w:r>
    </w:p>
    <w:p>
      <w:pPr>
        <w:pStyle w:val="BodyText"/>
        <w:ind w:left="27" w:right="59" w:firstLine="483"/>
        <w:spacing w:before="182" w:line="351" w:lineRule="auto"/>
        <w:jc w:val="both"/>
        <w:rPr/>
      </w:pPr>
      <w:r>
        <w:rPr>
          <w:spacing w:val="4"/>
        </w:rPr>
        <w:t>伦理委员会主要针对方案修改后的试验风险和受益进行评估，做出审</w:t>
      </w:r>
      <w:r>
        <w:rPr>
          <w:spacing w:val="3"/>
        </w:rPr>
        <w:t>查意</w:t>
      </w:r>
      <w:r>
        <w:rPr/>
        <w:t xml:space="preserve"> </w:t>
      </w:r>
      <w:r>
        <w:rPr>
          <w:spacing w:val="-3"/>
        </w:rPr>
        <w:t>见。为了避免对受试者造成紧急伤害而修改方案，研究者可以在提交伦理</w:t>
      </w:r>
      <w:r>
        <w:rPr>
          <w:spacing w:val="-4"/>
        </w:rPr>
        <w:t>委员会</w:t>
      </w:r>
      <w:r>
        <w:rPr/>
        <w:t xml:space="preserve"> </w:t>
      </w:r>
      <w:r>
        <w:rPr>
          <w:spacing w:val="-1"/>
        </w:rPr>
        <w:t>审查批准前实施，事后及时向伦理委员会作书面报告。</w:t>
      </w:r>
    </w:p>
    <w:p>
      <w:pPr>
        <w:pStyle w:val="BodyText"/>
        <w:ind w:left="22" w:right="59" w:firstLine="480"/>
        <w:spacing w:before="35" w:line="351" w:lineRule="auto"/>
        <w:jc w:val="both"/>
        <w:rPr/>
      </w:pPr>
      <w:r>
        <w:rPr/>
        <w:t>第四十条  年度/定期跟踪审查。伦理委员会初始审查时应根据试验的风险</w:t>
      </w:r>
      <w:r>
        <w:rPr>
          <w:spacing w:val="15"/>
        </w:rPr>
        <w:t xml:space="preserve"> </w:t>
      </w:r>
      <w:r>
        <w:rPr/>
        <w:t>程度，决定年度/定期跟踪审查的频率，至少每年一次。伦理委员会应要求研究</w:t>
      </w:r>
      <w:r>
        <w:rPr>
          <w:spacing w:val="14"/>
        </w:rPr>
        <w:t xml:space="preserve"> </w:t>
      </w:r>
      <w:r>
        <w:rPr>
          <w:spacing w:val="-1"/>
        </w:rPr>
        <w:t>者按时提交报告，年度/定期跟踪审查报告信息包括（但不限于</w:t>
      </w:r>
      <w:r>
        <w:rPr>
          <w:spacing w:val="-59"/>
        </w:rPr>
        <w:t>）：</w:t>
      </w:r>
    </w:p>
    <w:p>
      <w:pPr>
        <w:pStyle w:val="BodyText"/>
        <w:ind w:left="514"/>
        <w:spacing w:before="36" w:line="221" w:lineRule="auto"/>
        <w:rPr/>
      </w:pPr>
      <w:r>
        <w:rPr>
          <w:spacing w:val="-3"/>
        </w:rPr>
        <w:t>（一）试验的进展；</w:t>
      </w:r>
    </w:p>
    <w:p>
      <w:pPr>
        <w:pStyle w:val="BodyText"/>
        <w:ind w:left="514"/>
        <w:spacing w:before="182" w:line="219" w:lineRule="auto"/>
        <w:rPr/>
      </w:pPr>
      <w:r>
        <w:rPr>
          <w:spacing w:val="-1"/>
        </w:rPr>
        <w:t>（二）受试者纳入例数，完成例数，退出例数等；</w:t>
      </w:r>
    </w:p>
    <w:p>
      <w:pPr>
        <w:pStyle w:val="BodyText"/>
        <w:ind w:left="514"/>
        <w:spacing w:before="183" w:line="219" w:lineRule="auto"/>
        <w:rPr/>
      </w:pPr>
      <w:r>
        <w:rPr>
          <w:spacing w:val="-1"/>
        </w:rPr>
        <w:t>（三）确认严重不良事件及时上报，妥善处理；</w:t>
      </w:r>
    </w:p>
    <w:p>
      <w:pPr>
        <w:pStyle w:val="BodyText"/>
        <w:ind w:left="514"/>
        <w:spacing w:before="182" w:line="219" w:lineRule="auto"/>
        <w:rPr/>
      </w:pPr>
      <w:r>
        <w:rPr>
          <w:spacing w:val="-1"/>
        </w:rPr>
        <w:t>（四）可能影响研究风险受益的任何事件或新信息。</w:t>
      </w:r>
    </w:p>
    <w:p>
      <w:pPr>
        <w:pStyle w:val="BodyText"/>
        <w:ind w:left="503"/>
        <w:spacing w:before="184" w:line="218" w:lineRule="auto"/>
        <w:rPr/>
      </w:pPr>
      <w:r>
        <w:rPr>
          <w:spacing w:val="-1"/>
        </w:rPr>
        <w:t>伦理委员会在审查研究进展情况后，再次评估试验的风险与受益。</w:t>
      </w:r>
    </w:p>
    <w:p>
      <w:pPr>
        <w:pStyle w:val="BodyText"/>
        <w:ind w:left="61" w:right="59" w:firstLine="441"/>
        <w:spacing w:before="184" w:line="347" w:lineRule="auto"/>
        <w:rPr/>
      </w:pPr>
      <w:r>
        <w:rPr/>
        <w:t>第四十一条  严重不良事件的审查是指对申办者和/或研究者报告的严重不</w:t>
      </w:r>
      <w:r>
        <w:rPr>
          <w:spacing w:val="15"/>
        </w:rPr>
        <w:t xml:space="preserve"> </w:t>
      </w:r>
      <w:r>
        <w:rPr>
          <w:spacing w:val="-4"/>
        </w:rPr>
        <w:t>良事件的审查，包括严重不良事件的程度与范围，对试验风险受益的影响</w:t>
      </w:r>
      <w:r>
        <w:rPr>
          <w:spacing w:val="-5"/>
        </w:rPr>
        <w:t>，以及</w:t>
      </w:r>
    </w:p>
    <w:p>
      <w:pPr>
        <w:spacing w:line="347" w:lineRule="auto"/>
        <w:sectPr>
          <w:footerReference w:type="default" r:id="rId8"/>
          <w:pgSz w:w="11906" w:h="16839"/>
          <w:pgMar w:top="1431" w:right="1739" w:bottom="1157" w:left="1785" w:header="0" w:footer="991" w:gutter="0"/>
        </w:sectPr>
        <w:rPr/>
      </w:pPr>
    </w:p>
    <w:p>
      <w:pPr>
        <w:pStyle w:val="BodyText"/>
        <w:ind w:left="28"/>
        <w:spacing w:before="122" w:line="220" w:lineRule="auto"/>
        <w:rPr/>
      </w:pPr>
      <w:r>
        <w:rPr>
          <w:spacing w:val="-2"/>
        </w:rPr>
        <w:t>受试者的医疗保护措施。</w:t>
      </w:r>
    </w:p>
    <w:p>
      <w:pPr>
        <w:pStyle w:val="BodyText"/>
        <w:ind w:left="22" w:right="13" w:firstLine="480"/>
        <w:spacing w:before="179" w:line="354" w:lineRule="auto"/>
        <w:jc w:val="both"/>
        <w:rPr/>
      </w:pPr>
      <w:r>
        <w:rPr/>
        <w:t>第四十二条  不依从/违背方案的审查是指对临床试验进行中发生的不依从</w:t>
      </w:r>
      <w:r>
        <w:rPr>
          <w:spacing w:val="15"/>
        </w:rPr>
        <w:t xml:space="preserve"> </w:t>
      </w:r>
      <w:r>
        <w:rPr>
          <w:spacing w:val="-3"/>
        </w:rPr>
        <w:t>/违背方案事件的审查。伦理委员会应要求申办者和/或研究者就事件的原因、影</w:t>
      </w:r>
      <w:r>
        <w:rPr>
          <w:spacing w:val="4"/>
        </w:rPr>
        <w:t xml:space="preserve"> </w:t>
      </w:r>
      <w:r>
        <w:rPr>
          <w:spacing w:val="-3"/>
        </w:rPr>
        <w:t>响及处理措施予以说明，审查该事件是否影响受试者的安全和权益、是否影响试</w:t>
      </w:r>
      <w:r>
        <w:rPr>
          <w:spacing w:val="1"/>
        </w:rPr>
        <w:t xml:space="preserve"> </w:t>
      </w:r>
      <w:r>
        <w:rPr>
          <w:spacing w:val="-2"/>
        </w:rPr>
        <w:t>验的风险受益。</w:t>
      </w:r>
    </w:p>
    <w:p>
      <w:pPr>
        <w:pStyle w:val="BodyText"/>
        <w:ind w:left="22" w:right="13" w:firstLine="480"/>
        <w:spacing w:before="34" w:line="351" w:lineRule="auto"/>
        <w:rPr/>
      </w:pPr>
      <w:r>
        <w:rPr/>
        <w:t>第四十三条  提前终止试验的审查是指对申办者和/或研究者提前终止试验</w:t>
      </w:r>
      <w:r>
        <w:rPr>
          <w:spacing w:val="15"/>
        </w:rPr>
        <w:t xml:space="preserve"> </w:t>
      </w:r>
      <w:r>
        <w:rPr/>
        <w:t>的审查。伦理委员会应要求申办者和/或研究者报告提前终止试验的原因，以及</w:t>
      </w:r>
      <w:r>
        <w:rPr>
          <w:spacing w:val="14"/>
        </w:rPr>
        <w:t xml:space="preserve"> </w:t>
      </w:r>
      <w:r>
        <w:rPr>
          <w:spacing w:val="-1"/>
        </w:rPr>
        <w:t>对受试者的后续处理，审查受试者的安全和权益是否得到保证。</w:t>
      </w:r>
    </w:p>
    <w:p>
      <w:pPr>
        <w:pStyle w:val="BodyText"/>
        <w:ind w:left="54" w:right="13" w:firstLine="449"/>
        <w:spacing w:before="34" w:line="346" w:lineRule="auto"/>
        <w:rPr/>
      </w:pPr>
      <w:r>
        <w:rPr>
          <w:spacing w:val="-3"/>
        </w:rPr>
        <w:t>第四十四条  结题审查是指对临床试验结题报告的审查。伦理委员会应</w:t>
      </w:r>
      <w:r>
        <w:rPr>
          <w:spacing w:val="-4"/>
        </w:rPr>
        <w:t>要求</w:t>
      </w:r>
      <w:r>
        <w:rPr/>
        <w:t xml:space="preserve"> </w:t>
      </w:r>
      <w:r>
        <w:rPr>
          <w:spacing w:val="-1"/>
        </w:rPr>
        <w:t>申办者和/或研究者报告试验的完成情况，审查受试者</w:t>
      </w:r>
      <w:r>
        <w:rPr>
          <w:spacing w:val="-2"/>
        </w:rPr>
        <w:t>安全和权益的保护。</w:t>
      </w:r>
    </w:p>
    <w:p>
      <w:pPr>
        <w:pStyle w:val="BodyText"/>
        <w:ind w:left="503"/>
        <w:spacing w:before="35" w:line="219" w:lineRule="auto"/>
        <w:rPr/>
      </w:pPr>
      <w:r>
        <w:rPr>
          <w:spacing w:val="-1"/>
        </w:rPr>
        <w:t>第四十五条  跟踪审查的决定及其理由应及时传达给申请人。</w:t>
      </w:r>
    </w:p>
    <w:p>
      <w:pPr>
        <w:spacing w:line="284" w:lineRule="auto"/>
        <w:rPr>
          <w:rFonts w:ascii="Arial"/>
          <w:sz w:val="21"/>
        </w:rPr>
      </w:pPr>
      <w:r/>
    </w:p>
    <w:p>
      <w:pPr>
        <w:spacing w:line="285" w:lineRule="auto"/>
        <w:rPr>
          <w:rFonts w:ascii="Arial"/>
          <w:sz w:val="21"/>
        </w:rPr>
      </w:pPr>
      <w:r/>
    </w:p>
    <w:p>
      <w:pPr>
        <w:pStyle w:val="BodyText"/>
        <w:ind w:left="2248"/>
        <w:spacing w:before="79" w:line="219" w:lineRule="auto"/>
        <w:outlineLvl w:val="0"/>
        <w:rPr/>
      </w:pPr>
      <w:r>
        <w:rPr>
          <w:b/>
          <w:bCs/>
          <w:spacing w:val="-3"/>
        </w:rPr>
        <w:t>第八章</w:t>
      </w:r>
      <w:r>
        <w:rPr>
          <w:spacing w:val="-3"/>
        </w:rPr>
        <w:t xml:space="preserve">  </w:t>
      </w:r>
      <w:r>
        <w:rPr>
          <w:b/>
          <w:bCs/>
          <w:spacing w:val="-3"/>
        </w:rPr>
        <w:t>伦理委员会审查文件的管理</w:t>
      </w:r>
    </w:p>
    <w:p>
      <w:pPr>
        <w:pStyle w:val="BodyText"/>
        <w:ind w:left="24" w:right="13" w:firstLine="479"/>
        <w:spacing w:before="183" w:line="347" w:lineRule="auto"/>
        <w:rPr/>
      </w:pPr>
      <w:r>
        <w:rPr>
          <w:spacing w:val="-3"/>
        </w:rPr>
        <w:t>第四十六条  伦理委员会应有独立的档案文件管理系统。伦理委员会建</w:t>
      </w:r>
      <w:r>
        <w:rPr>
          <w:spacing w:val="-4"/>
        </w:rPr>
        <w:t>档存</w:t>
      </w:r>
      <w:r>
        <w:rPr/>
        <w:t xml:space="preserve"> </w:t>
      </w:r>
      <w:r>
        <w:rPr>
          <w:spacing w:val="-1"/>
        </w:rPr>
        <w:t>档的文件包括管理文件和项目审查文件。</w:t>
      </w:r>
    </w:p>
    <w:p>
      <w:pPr>
        <w:pStyle w:val="BodyText"/>
        <w:ind w:left="503"/>
        <w:spacing w:before="34" w:line="219" w:lineRule="auto"/>
        <w:rPr/>
      </w:pPr>
      <w:r>
        <w:rPr>
          <w:spacing w:val="-1"/>
        </w:rPr>
        <w:t>第四十七条  伦理委员会管理文件包括（但不限于</w:t>
      </w:r>
      <w:r>
        <w:rPr>
          <w:spacing w:val="-62"/>
        </w:rPr>
        <w:t>）：</w:t>
      </w:r>
    </w:p>
    <w:p>
      <w:pPr>
        <w:pStyle w:val="BodyText"/>
        <w:ind w:left="26" w:right="13" w:firstLine="464"/>
        <w:spacing w:before="184" w:line="291" w:lineRule="auto"/>
        <w:rPr/>
      </w:pPr>
      <w:r>
        <w:rPr>
          <w:spacing w:val="-3"/>
        </w:rPr>
        <w:t>（一）伦理委员会的工作制度、岗位职责、标准操作规程和伦理审查申请指</w:t>
      </w:r>
      <w:r>
        <w:rPr>
          <w:spacing w:val="7"/>
        </w:rPr>
        <w:t xml:space="preserve"> </w:t>
      </w:r>
      <w:r>
        <w:rPr>
          <w:spacing w:val="-7"/>
        </w:rPr>
        <w:t>南；</w:t>
      </w:r>
    </w:p>
    <w:p>
      <w:pPr>
        <w:pStyle w:val="BodyText"/>
        <w:ind w:left="43" w:right="13" w:firstLine="447"/>
        <w:spacing w:before="179" w:line="290" w:lineRule="auto"/>
        <w:rPr/>
      </w:pPr>
      <w:r>
        <w:rPr>
          <w:spacing w:val="-3"/>
        </w:rPr>
        <w:t>（二）伦理委员会的委员任命文件，委员的履历与培训记录，以及委员签署</w:t>
      </w:r>
      <w:r>
        <w:rPr>
          <w:spacing w:val="7"/>
        </w:rPr>
        <w:t xml:space="preserve"> </w:t>
      </w:r>
      <w:r>
        <w:rPr>
          <w:spacing w:val="-3"/>
        </w:rPr>
        <w:t>的保密协议和利益冲突声明；</w:t>
      </w:r>
    </w:p>
    <w:p>
      <w:pPr>
        <w:pStyle w:val="BodyText"/>
        <w:ind w:left="514"/>
        <w:spacing w:before="182" w:line="219" w:lineRule="auto"/>
        <w:rPr/>
      </w:pPr>
      <w:r>
        <w:rPr>
          <w:spacing w:val="-2"/>
        </w:rPr>
        <w:t>（三）伦理委员会年度工作计划和总结。</w:t>
      </w:r>
    </w:p>
    <w:p>
      <w:pPr>
        <w:pStyle w:val="BodyText"/>
        <w:ind w:left="503"/>
        <w:spacing w:before="183" w:line="219" w:lineRule="auto"/>
        <w:rPr/>
      </w:pPr>
      <w:r>
        <w:rPr>
          <w:spacing w:val="1"/>
        </w:rPr>
        <w:t>第四十八条  伦理委员会试验项目审查文件包括:</w:t>
      </w:r>
    </w:p>
    <w:p>
      <w:pPr>
        <w:pStyle w:val="BodyText"/>
        <w:ind w:left="514"/>
        <w:spacing w:before="184" w:line="219" w:lineRule="auto"/>
        <w:rPr/>
      </w:pPr>
      <w:r>
        <w:rPr>
          <w:spacing w:val="-2"/>
        </w:rPr>
        <w:t>（一）研究者/申办者提交的所有送审材料；</w:t>
      </w:r>
    </w:p>
    <w:p>
      <w:pPr>
        <w:pStyle w:val="BodyText"/>
        <w:ind w:left="22" w:right="13" w:firstLine="478"/>
        <w:spacing w:before="183" w:line="290" w:lineRule="auto"/>
        <w:rPr/>
      </w:pPr>
      <w:r>
        <w:rPr>
          <w:spacing w:val="-3"/>
        </w:rPr>
        <w:t>（二）伦理审查工作表、会议签到表、投票单、会议记录、伦理委员</w:t>
      </w:r>
      <w:r>
        <w:rPr>
          <w:spacing w:val="-4"/>
        </w:rPr>
        <w:t>会批件</w:t>
      </w:r>
      <w:r>
        <w:rPr/>
        <w:t xml:space="preserve"> </w:t>
      </w:r>
      <w:r>
        <w:rPr>
          <w:spacing w:val="-1"/>
        </w:rPr>
        <w:t>/意见和相关沟通信件。</w:t>
      </w:r>
    </w:p>
    <w:p>
      <w:pPr>
        <w:pStyle w:val="BodyText"/>
        <w:ind w:left="26" w:right="13" w:firstLine="477"/>
        <w:spacing w:before="183" w:line="346" w:lineRule="auto"/>
        <w:rPr/>
      </w:pPr>
      <w:r>
        <w:rPr>
          <w:spacing w:val="-3"/>
        </w:rPr>
        <w:t>伦理审查文件应妥善保管至临床试验结束后五年，或根据相关要</w:t>
      </w:r>
      <w:r>
        <w:rPr>
          <w:spacing w:val="-4"/>
        </w:rPr>
        <w:t>求延长保存</w:t>
      </w:r>
      <w:r>
        <w:rPr/>
        <w:t xml:space="preserve"> </w:t>
      </w:r>
      <w:r>
        <w:rPr>
          <w:spacing w:val="-2"/>
        </w:rPr>
        <w:t>期限。存档的文件目录见附</w:t>
      </w:r>
      <w:r>
        <w:rPr>
          <w:spacing w:val="-46"/>
        </w:rPr>
        <w:t xml:space="preserve"> </w:t>
      </w:r>
      <w:r>
        <w:rPr>
          <w:spacing w:val="-2"/>
        </w:rPr>
        <w:t>2。</w:t>
      </w:r>
    </w:p>
    <w:p>
      <w:pPr>
        <w:pStyle w:val="BodyText"/>
        <w:ind w:left="24" w:right="13" w:firstLine="479"/>
        <w:spacing w:before="35" w:line="347" w:lineRule="auto"/>
        <w:rPr/>
      </w:pPr>
      <w:r>
        <w:rPr>
          <w:spacing w:val="-3"/>
        </w:rPr>
        <w:t>第四十九条  伦理委员会应对文件的查阅和复印作出相关规定，以保证</w:t>
      </w:r>
      <w:r>
        <w:rPr>
          <w:spacing w:val="-4"/>
        </w:rPr>
        <w:t>文件</w:t>
      </w:r>
      <w:r>
        <w:rPr/>
        <w:t xml:space="preserve"> </w:t>
      </w:r>
      <w:r>
        <w:rPr>
          <w:spacing w:val="-2"/>
        </w:rPr>
        <w:t>档案的安全和保密性。</w:t>
      </w:r>
    </w:p>
    <w:p>
      <w:pPr>
        <w:spacing w:line="347" w:lineRule="auto"/>
        <w:sectPr>
          <w:footerReference w:type="default" r:id="rId9"/>
          <w:pgSz w:w="11906" w:h="16839"/>
          <w:pgMar w:top="1431" w:right="1785" w:bottom="1157" w:left="1785" w:header="0" w:footer="991" w:gutter="0"/>
        </w:sectPr>
        <w:rPr/>
      </w:pPr>
    </w:p>
    <w:p>
      <w:pPr>
        <w:spacing w:line="254" w:lineRule="auto"/>
        <w:rPr>
          <w:rFonts w:ascii="Arial"/>
          <w:sz w:val="21"/>
        </w:rPr>
      </w:pPr>
      <w:r/>
    </w:p>
    <w:p>
      <w:pPr>
        <w:spacing w:line="255" w:lineRule="auto"/>
        <w:rPr>
          <w:rFonts w:ascii="Arial"/>
          <w:sz w:val="21"/>
        </w:rPr>
      </w:pPr>
      <w:r/>
    </w:p>
    <w:p>
      <w:pPr>
        <w:pStyle w:val="BodyText"/>
        <w:ind w:left="3333"/>
        <w:spacing w:before="78" w:line="219" w:lineRule="auto"/>
        <w:outlineLvl w:val="0"/>
        <w:rPr/>
      </w:pPr>
      <w:r>
        <w:rPr>
          <w:b/>
          <w:bCs/>
          <w:spacing w:val="-10"/>
        </w:rPr>
        <w:t>第九章</w:t>
      </w:r>
      <w:r>
        <w:rPr>
          <w:spacing w:val="14"/>
        </w:rPr>
        <w:t xml:space="preserve">  </w:t>
      </w:r>
      <w:r>
        <w:rPr>
          <w:b/>
          <w:bCs/>
          <w:spacing w:val="-10"/>
        </w:rPr>
        <w:t>附</w:t>
      </w:r>
      <w:r>
        <w:rPr>
          <w:spacing w:val="9"/>
        </w:rPr>
        <w:t xml:space="preserve">  </w:t>
      </w:r>
      <w:r>
        <w:rPr>
          <w:b/>
          <w:bCs/>
          <w:spacing w:val="-10"/>
        </w:rPr>
        <w:t>则</w:t>
      </w:r>
    </w:p>
    <w:p>
      <w:pPr>
        <w:pStyle w:val="BodyText"/>
        <w:ind w:left="26" w:right="13" w:firstLine="477"/>
        <w:spacing w:before="183" w:line="347" w:lineRule="auto"/>
        <w:rPr/>
      </w:pPr>
      <w:r>
        <w:rPr>
          <w:spacing w:val="-3"/>
        </w:rPr>
        <w:t>第五十条  伦理委员会之间可建立信息交流与工作合作机制，以促进伦</w:t>
      </w:r>
      <w:r>
        <w:rPr>
          <w:spacing w:val="-4"/>
        </w:rPr>
        <w:t>理审</w:t>
      </w:r>
      <w:r>
        <w:rPr/>
        <w:t xml:space="preserve"> </w:t>
      </w:r>
      <w:r>
        <w:rPr>
          <w:spacing w:val="-2"/>
        </w:rPr>
        <w:t>查能力的提高。</w:t>
      </w:r>
    </w:p>
    <w:p>
      <w:pPr>
        <w:pStyle w:val="BodyText"/>
        <w:ind w:left="25" w:right="13" w:firstLine="478"/>
        <w:spacing w:before="35" w:line="351" w:lineRule="auto"/>
        <w:jc w:val="both"/>
        <w:rPr/>
      </w:pPr>
      <w:r>
        <w:rPr>
          <w:spacing w:val="-3"/>
        </w:rPr>
        <w:t>第五十一条  本指导原则施行前已经成立的伦理委员会，应当自本指导</w:t>
      </w:r>
      <w:r>
        <w:rPr>
          <w:spacing w:val="-4"/>
        </w:rPr>
        <w:t>原则</w:t>
      </w:r>
      <w:r>
        <w:rPr/>
        <w:t xml:space="preserve"> </w:t>
      </w:r>
      <w:r>
        <w:rPr>
          <w:spacing w:val="4"/>
        </w:rPr>
        <w:t>实施之日起一年内参照本指导原则的有关要求完善组织管理与制度建设</w:t>
      </w:r>
      <w:r>
        <w:rPr>
          <w:spacing w:val="3"/>
        </w:rPr>
        <w:t>并向国</w:t>
      </w:r>
      <w:r>
        <w:rPr/>
        <w:t xml:space="preserve"> </w:t>
      </w:r>
      <w:r>
        <w:rPr>
          <w:spacing w:val="-1"/>
        </w:rPr>
        <w:t>家食品药品监督管理局和所在地省级食品药品监督管理部门备案。</w:t>
      </w:r>
    </w:p>
    <w:p>
      <w:pPr>
        <w:pStyle w:val="BodyText"/>
        <w:ind w:left="503"/>
        <w:spacing w:before="34" w:line="219" w:lineRule="auto"/>
        <w:rPr/>
      </w:pPr>
      <w:r>
        <w:rPr>
          <w:spacing w:val="-1"/>
        </w:rPr>
        <w:t>第五十二条  本指导原则自发布之日起施行。</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42"/>
        <w:spacing w:before="78" w:line="219" w:lineRule="auto"/>
        <w:rPr/>
      </w:pPr>
      <w:r>
        <w:rPr>
          <w:spacing w:val="10"/>
        </w:rPr>
        <w:t>附1：</w:t>
      </w:r>
    </w:p>
    <w:p>
      <w:pPr>
        <w:pStyle w:val="BodyText"/>
        <w:ind w:left="3093"/>
        <w:spacing w:before="184" w:line="219" w:lineRule="auto"/>
        <w:outlineLvl w:val="0"/>
        <w:rPr/>
      </w:pPr>
      <w:r>
        <w:rPr>
          <w:b/>
          <w:bCs/>
          <w:spacing w:val="-3"/>
        </w:rPr>
        <w:t>伦理审查的主要内容</w:t>
      </w:r>
    </w:p>
    <w:p>
      <w:pPr>
        <w:pStyle w:val="BodyText"/>
        <w:ind w:left="521"/>
        <w:spacing w:before="182" w:line="220" w:lineRule="auto"/>
        <w:rPr/>
      </w:pPr>
      <w:r>
        <w:rPr>
          <w:spacing w:val="-3"/>
        </w:rPr>
        <w:t>1. 试验方案的设计与实施</w:t>
      </w:r>
    </w:p>
    <w:p>
      <w:pPr>
        <w:pStyle w:val="BodyText"/>
        <w:ind w:left="22" w:right="16" w:firstLine="508"/>
        <w:spacing w:before="182" w:line="292" w:lineRule="auto"/>
        <w:rPr/>
      </w:pPr>
      <w:r>
        <w:rPr>
          <w:spacing w:val="3"/>
        </w:rPr>
        <w:t>1.1 试验符合公认的科学原理，基于文献以及充分的实验室研究和动物实</w:t>
      </w:r>
      <w:r>
        <w:rPr>
          <w:spacing w:val="4"/>
        </w:rPr>
        <w:t xml:space="preserve"> </w:t>
      </w:r>
      <w:r>
        <w:rPr>
          <w:spacing w:val="-5"/>
        </w:rPr>
        <w:t>验。</w:t>
      </w:r>
    </w:p>
    <w:p>
      <w:pPr>
        <w:pStyle w:val="BodyText"/>
        <w:ind w:left="521"/>
        <w:spacing w:before="176" w:line="220" w:lineRule="auto"/>
        <w:rPr/>
      </w:pPr>
      <w:r>
        <w:rPr>
          <w:spacing w:val="-1"/>
        </w:rPr>
        <w:t>1.2 与试验目的有关的试验设计和对照组设置的合理</w:t>
      </w:r>
      <w:r>
        <w:rPr>
          <w:spacing w:val="-2"/>
        </w:rPr>
        <w:t>性。</w:t>
      </w:r>
    </w:p>
    <w:p>
      <w:pPr>
        <w:pStyle w:val="BodyText"/>
        <w:ind w:left="521"/>
        <w:spacing w:before="182" w:line="220" w:lineRule="auto"/>
        <w:rPr/>
      </w:pPr>
      <w:r>
        <w:rPr>
          <w:spacing w:val="-1"/>
        </w:rPr>
        <w:t>1.3 受试者提前退出试验的标准，暂停或终止试验的标准。</w:t>
      </w:r>
    </w:p>
    <w:p>
      <w:pPr>
        <w:pStyle w:val="BodyText"/>
        <w:ind w:left="24" w:right="13" w:firstLine="496"/>
        <w:spacing w:before="183" w:line="289" w:lineRule="auto"/>
        <w:rPr/>
      </w:pPr>
      <w:r>
        <w:rPr>
          <w:spacing w:val="-4"/>
        </w:rPr>
        <w:t>1.4 试验实施过程中的监查和稽查计划，包括必要时成立独立的数据与安全</w:t>
      </w:r>
      <w:r>
        <w:rPr>
          <w:spacing w:val="18"/>
        </w:rPr>
        <w:t xml:space="preserve"> </w:t>
      </w:r>
      <w:r>
        <w:rPr>
          <w:spacing w:val="-2"/>
        </w:rPr>
        <w:t>监察委员会。</w:t>
      </w:r>
    </w:p>
    <w:p>
      <w:pPr>
        <w:pStyle w:val="BodyText"/>
        <w:ind w:left="25" w:right="13" w:firstLine="495"/>
        <w:spacing w:before="183" w:line="290" w:lineRule="auto"/>
        <w:rPr/>
      </w:pPr>
      <w:r>
        <w:rPr>
          <w:spacing w:val="-4"/>
        </w:rPr>
        <w:t>1.5 研究者的资格与经验、并有充分的时间开展临床试验，人员配备及设备</w:t>
      </w:r>
      <w:r>
        <w:rPr>
          <w:spacing w:val="18"/>
        </w:rPr>
        <w:t xml:space="preserve"> </w:t>
      </w:r>
      <w:r>
        <w:rPr>
          <w:spacing w:val="-2"/>
        </w:rPr>
        <w:t>条件等符合试验要求。</w:t>
      </w:r>
    </w:p>
    <w:p>
      <w:pPr>
        <w:pStyle w:val="BodyText"/>
        <w:ind w:left="521"/>
        <w:spacing w:before="182" w:line="218" w:lineRule="auto"/>
        <w:rPr/>
      </w:pPr>
      <w:r>
        <w:rPr>
          <w:spacing w:val="-2"/>
        </w:rPr>
        <w:t>1.6 临床试验结果报告和发表的方式。</w:t>
      </w:r>
    </w:p>
    <w:p>
      <w:pPr>
        <w:pStyle w:val="BodyText"/>
        <w:ind w:left="506"/>
        <w:spacing w:before="185" w:line="220" w:lineRule="auto"/>
        <w:rPr/>
      </w:pPr>
      <w:r>
        <w:rPr>
          <w:spacing w:val="-2"/>
        </w:rPr>
        <w:t>2. 试验的风险与受益</w:t>
      </w:r>
    </w:p>
    <w:p>
      <w:pPr>
        <w:pStyle w:val="BodyText"/>
        <w:ind w:left="506"/>
        <w:spacing w:before="182" w:line="218" w:lineRule="auto"/>
        <w:rPr/>
      </w:pPr>
      <w:r>
        <w:rPr>
          <w:spacing w:val="-1"/>
        </w:rPr>
        <w:t>2.1 试验风险的性质、程度与发生概率的评估。</w:t>
      </w:r>
    </w:p>
    <w:p>
      <w:pPr>
        <w:pStyle w:val="BodyText"/>
        <w:ind w:left="506"/>
        <w:spacing w:before="185" w:line="219" w:lineRule="auto"/>
        <w:rPr/>
      </w:pPr>
      <w:r>
        <w:rPr>
          <w:spacing w:val="-1"/>
        </w:rPr>
        <w:t>2.2 风险在可能的范围内最小化。</w:t>
      </w:r>
    </w:p>
    <w:p>
      <w:pPr>
        <w:pStyle w:val="BodyText"/>
        <w:ind w:left="506"/>
        <w:spacing w:before="183" w:line="218" w:lineRule="auto"/>
        <w:rPr/>
      </w:pPr>
      <w:r>
        <w:rPr>
          <w:spacing w:val="-1"/>
        </w:rPr>
        <w:t>2.3 预期受益的评估：受试者的受益和社会的受益。</w:t>
      </w:r>
    </w:p>
    <w:p>
      <w:pPr>
        <w:pStyle w:val="BodyText"/>
        <w:ind w:right="13"/>
        <w:spacing w:before="185" w:line="217" w:lineRule="auto"/>
        <w:jc w:val="right"/>
        <w:rPr/>
      </w:pPr>
      <w:r>
        <w:rPr>
          <w:spacing w:val="-3"/>
        </w:rPr>
        <w:t>2.4 试验风险与受益的合理性：①对受试者有直接受益前景的试验，预</w:t>
      </w:r>
      <w:r>
        <w:rPr>
          <w:spacing w:val="-4"/>
        </w:rPr>
        <w:t>期受</w:t>
      </w:r>
    </w:p>
    <w:p>
      <w:pPr>
        <w:spacing w:line="217" w:lineRule="auto"/>
        <w:sectPr>
          <w:footerReference w:type="default" r:id="rId10"/>
          <w:pgSz w:w="11906" w:h="16839"/>
          <w:pgMar w:top="1431" w:right="1785" w:bottom="1157" w:left="1785" w:header="0" w:footer="991" w:gutter="0"/>
        </w:sectPr>
        <w:rPr/>
      </w:pPr>
    </w:p>
    <w:p>
      <w:pPr>
        <w:pStyle w:val="BodyText"/>
        <w:ind w:left="23" w:right="35" w:firstLine="1"/>
        <w:spacing w:before="122" w:line="351" w:lineRule="auto"/>
        <w:jc w:val="both"/>
        <w:rPr/>
      </w:pPr>
      <w:r>
        <w:rPr>
          <w:spacing w:val="-3"/>
        </w:rPr>
        <w:t>益与风险应至少与目前可获得的替代治疗的受益与风险相当。试验风险相对于受</w:t>
      </w:r>
      <w:r>
        <w:rPr/>
        <w:t xml:space="preserve"> </w:t>
      </w:r>
      <w:r>
        <w:rPr>
          <w:spacing w:val="-3"/>
        </w:rPr>
        <w:t>试者预期的受益而言必须是合理的；②对受试者没有直接受益前景的试验，风险</w:t>
      </w:r>
      <w:r>
        <w:rPr>
          <w:spacing w:val="1"/>
        </w:rPr>
        <w:t xml:space="preserve"> </w:t>
      </w:r>
      <w:r>
        <w:rPr>
          <w:spacing w:val="-1"/>
        </w:rPr>
        <w:t>相对于社会预期受益而言，必须是合理的。</w:t>
      </w:r>
    </w:p>
    <w:p>
      <w:pPr>
        <w:pStyle w:val="BodyText"/>
        <w:ind w:left="508"/>
        <w:spacing w:before="35" w:line="220" w:lineRule="auto"/>
        <w:rPr/>
      </w:pPr>
      <w:r>
        <w:rPr>
          <w:spacing w:val="-2"/>
        </w:rPr>
        <w:t>3. 受试者的招募</w:t>
      </w:r>
    </w:p>
    <w:p>
      <w:pPr>
        <w:pStyle w:val="BodyText"/>
        <w:ind w:left="508"/>
        <w:spacing w:before="182" w:line="219" w:lineRule="auto"/>
        <w:rPr/>
      </w:pPr>
      <w:r>
        <w:rPr>
          <w:spacing w:val="-4"/>
        </w:rPr>
        <w:t>3.1 受试者的人群特征（包括性别、年龄、种族等）。</w:t>
      </w:r>
    </w:p>
    <w:p>
      <w:pPr>
        <w:pStyle w:val="BodyText"/>
        <w:ind w:left="508"/>
        <w:spacing w:before="183" w:line="219" w:lineRule="auto"/>
        <w:rPr/>
      </w:pPr>
      <w:r>
        <w:rPr>
          <w:spacing w:val="-1"/>
        </w:rPr>
        <w:t>3.2 试验的受益和风险在目标疾病人群中公平和公正分配。</w:t>
      </w:r>
    </w:p>
    <w:p>
      <w:pPr>
        <w:pStyle w:val="BodyText"/>
        <w:ind w:left="508"/>
        <w:spacing w:before="182" w:line="219" w:lineRule="auto"/>
        <w:rPr/>
      </w:pPr>
      <w:r>
        <w:rPr>
          <w:spacing w:val="-1"/>
        </w:rPr>
        <w:t>3.3 拟采取的招募方式和方法。</w:t>
      </w:r>
    </w:p>
    <w:p>
      <w:pPr>
        <w:pStyle w:val="BodyText"/>
        <w:ind w:left="508"/>
        <w:spacing w:before="183" w:line="218" w:lineRule="auto"/>
        <w:rPr/>
      </w:pPr>
      <w:r>
        <w:rPr>
          <w:spacing w:val="-2"/>
        </w:rPr>
        <w:t>3.4</w:t>
      </w:r>
      <w:r>
        <w:rPr>
          <w:spacing w:val="33"/>
        </w:rPr>
        <w:t xml:space="preserve"> </w:t>
      </w:r>
      <w:r>
        <w:rPr>
          <w:spacing w:val="-2"/>
        </w:rPr>
        <w:t>向受试者或其代表告知有关试验信息的</w:t>
      </w:r>
      <w:r>
        <w:rPr>
          <w:spacing w:val="-3"/>
        </w:rPr>
        <w:t>方式。</w:t>
      </w:r>
    </w:p>
    <w:p>
      <w:pPr>
        <w:pStyle w:val="BodyText"/>
        <w:ind w:left="508"/>
        <w:spacing w:before="185" w:line="219" w:lineRule="auto"/>
        <w:rPr/>
      </w:pPr>
      <w:r>
        <w:rPr>
          <w:spacing w:val="-1"/>
        </w:rPr>
        <w:t>3.5 受试者的纳入与排除标准。</w:t>
      </w:r>
    </w:p>
    <w:p>
      <w:pPr>
        <w:pStyle w:val="BodyText"/>
        <w:ind w:left="502"/>
        <w:spacing w:before="183" w:line="218" w:lineRule="auto"/>
        <w:rPr/>
      </w:pPr>
      <w:r>
        <w:rPr>
          <w:spacing w:val="-1"/>
        </w:rPr>
        <w:t>4. 知情同意书告知的信息</w:t>
      </w:r>
    </w:p>
    <w:p>
      <w:pPr>
        <w:pStyle w:val="BodyText"/>
        <w:ind w:left="502"/>
        <w:spacing w:before="185" w:line="219" w:lineRule="auto"/>
        <w:rPr/>
      </w:pPr>
      <w:r>
        <w:rPr>
          <w:spacing w:val="-4"/>
        </w:rPr>
        <w:t>4.1 试验目的、应遵循的试验步骤（包括所有侵入性操作）、试验期限。</w:t>
      </w:r>
    </w:p>
    <w:p>
      <w:pPr>
        <w:pStyle w:val="BodyText"/>
        <w:ind w:left="502"/>
        <w:spacing w:before="184" w:line="219" w:lineRule="auto"/>
        <w:rPr/>
      </w:pPr>
      <w:r>
        <w:rPr>
          <w:spacing w:val="-1"/>
        </w:rPr>
        <w:t>4.2 预期的受试者的风险和不便。</w:t>
      </w:r>
    </w:p>
    <w:p>
      <w:pPr>
        <w:pStyle w:val="BodyText"/>
        <w:ind w:left="502"/>
        <w:spacing w:before="182" w:line="218" w:lineRule="auto"/>
        <w:rPr/>
      </w:pPr>
      <w:r>
        <w:rPr/>
        <w:t>4.3 预期的受益。当受试者没有直接受</w:t>
      </w:r>
      <w:r>
        <w:rPr>
          <w:spacing w:val="-1"/>
        </w:rPr>
        <w:t>益时，应告知受试者。</w:t>
      </w:r>
    </w:p>
    <w:p>
      <w:pPr>
        <w:pStyle w:val="BodyText"/>
        <w:ind w:left="502"/>
        <w:spacing w:before="185" w:line="219" w:lineRule="auto"/>
        <w:rPr/>
      </w:pPr>
      <w:r>
        <w:rPr/>
        <w:t>4.4 受试者可获得的备选治疗，以及备选治疗重</w:t>
      </w:r>
      <w:r>
        <w:rPr>
          <w:spacing w:val="-1"/>
        </w:rPr>
        <w:t>要的潜在风险和受益。</w:t>
      </w:r>
    </w:p>
    <w:p>
      <w:pPr>
        <w:pStyle w:val="BodyText"/>
        <w:ind w:left="502"/>
        <w:spacing w:before="184" w:line="219" w:lineRule="auto"/>
        <w:rPr/>
      </w:pPr>
      <w:r>
        <w:rPr>
          <w:spacing w:val="-1"/>
        </w:rPr>
        <w:t>4.5 受试者参加试验是否获得报酬。</w:t>
      </w:r>
    </w:p>
    <w:p>
      <w:pPr>
        <w:pStyle w:val="BodyText"/>
        <w:ind w:left="502"/>
        <w:spacing w:before="183" w:line="219" w:lineRule="auto"/>
        <w:rPr/>
      </w:pPr>
      <w:r>
        <w:rPr>
          <w:spacing w:val="-1"/>
        </w:rPr>
        <w:t>4.6 受试者参加试验是否需要承担费用。</w:t>
      </w:r>
    </w:p>
    <w:p>
      <w:pPr>
        <w:pStyle w:val="BodyText"/>
        <w:ind w:left="28" w:right="35" w:firstLine="474"/>
        <w:spacing w:before="184" w:line="289" w:lineRule="auto"/>
        <w:rPr/>
      </w:pPr>
      <w:r>
        <w:rPr>
          <w:spacing w:val="-3"/>
        </w:rPr>
        <w:t>4.7 能识别受试者身份的有关记录的保密程度，并说明必要时，试验项目申</w:t>
      </w:r>
      <w:r>
        <w:rPr>
          <w:spacing w:val="1"/>
        </w:rPr>
        <w:t xml:space="preserve"> </w:t>
      </w:r>
      <w:r>
        <w:rPr>
          <w:spacing w:val="-1"/>
        </w:rPr>
        <w:t>办者、伦理委员会、政府管理部门按规定可以查阅参加试验的受试者资料。</w:t>
      </w:r>
    </w:p>
    <w:p>
      <w:pPr>
        <w:pStyle w:val="BodyText"/>
        <w:ind w:left="502"/>
        <w:spacing w:before="184" w:line="219" w:lineRule="auto"/>
        <w:rPr/>
      </w:pPr>
      <w:r>
        <w:rPr/>
        <w:t>4.8 如发生与试验相关的损害时，受试者可以获得</w:t>
      </w:r>
      <w:r>
        <w:rPr>
          <w:spacing w:val="-1"/>
        </w:rPr>
        <w:t>的治疗和相应的补偿。</w:t>
      </w:r>
    </w:p>
    <w:p>
      <w:pPr>
        <w:pStyle w:val="BodyText"/>
        <w:ind w:left="44" w:right="35" w:firstLine="458"/>
        <w:spacing w:before="184" w:line="289" w:lineRule="auto"/>
        <w:rPr/>
      </w:pPr>
      <w:r>
        <w:rPr>
          <w:spacing w:val="-3"/>
        </w:rPr>
        <w:t>4.9 说明参加试验是自愿的，可以拒绝参加或有权在试验的任何阶段随时退</w:t>
      </w:r>
      <w:r>
        <w:rPr>
          <w:spacing w:val="1"/>
        </w:rPr>
        <w:t xml:space="preserve"> </w:t>
      </w:r>
      <w:r>
        <w:rPr>
          <w:spacing w:val="-1"/>
        </w:rPr>
        <w:t>出试验而不会遭到歧视或报复，其医疗待遇与权益不会受到</w:t>
      </w:r>
      <w:r>
        <w:rPr>
          <w:spacing w:val="-2"/>
        </w:rPr>
        <w:t>影响。</w:t>
      </w:r>
    </w:p>
    <w:p>
      <w:pPr>
        <w:pStyle w:val="BodyText"/>
        <w:ind w:left="24" w:right="35" w:firstLine="478"/>
        <w:spacing w:before="184" w:line="290" w:lineRule="auto"/>
        <w:rPr/>
      </w:pPr>
      <w:r>
        <w:rPr/>
        <w:t>4.10 当存在有关试验和受试者权利的问题，以及发生试验相关伤害时，有</w:t>
      </w:r>
      <w:r>
        <w:rPr>
          <w:spacing w:val="16"/>
        </w:rPr>
        <w:t xml:space="preserve"> </w:t>
      </w:r>
      <w:r>
        <w:rPr>
          <w:spacing w:val="-2"/>
        </w:rPr>
        <w:t>联系人及联系方式。</w:t>
      </w:r>
    </w:p>
    <w:p>
      <w:pPr>
        <w:pStyle w:val="BodyText"/>
        <w:ind w:left="508"/>
        <w:spacing w:before="181" w:line="220" w:lineRule="auto"/>
        <w:rPr/>
      </w:pPr>
      <w:r>
        <w:rPr>
          <w:spacing w:val="-2"/>
        </w:rPr>
        <w:t>5. 知情同意的过程</w:t>
      </w:r>
    </w:p>
    <w:p>
      <w:pPr>
        <w:pStyle w:val="BodyText"/>
        <w:ind w:left="508"/>
        <w:spacing w:before="182" w:line="218" w:lineRule="auto"/>
        <w:rPr/>
      </w:pPr>
      <w:r>
        <w:rPr>
          <w:spacing w:val="-2"/>
        </w:rPr>
        <w:t>5.1 知情同意应符合完全告知、充分理解、</w:t>
      </w:r>
      <w:r>
        <w:rPr>
          <w:spacing w:val="-72"/>
        </w:rPr>
        <w:t xml:space="preserve"> </w:t>
      </w:r>
      <w:r>
        <w:rPr>
          <w:spacing w:val="-2"/>
        </w:rPr>
        <w:t>自主</w:t>
      </w:r>
      <w:r>
        <w:rPr>
          <w:spacing w:val="-3"/>
        </w:rPr>
        <w:t>选择的原则。</w:t>
      </w:r>
    </w:p>
    <w:p>
      <w:pPr>
        <w:pStyle w:val="BodyText"/>
        <w:ind w:left="508"/>
        <w:spacing w:before="185" w:line="219" w:lineRule="auto"/>
        <w:rPr/>
      </w:pPr>
      <w:r>
        <w:rPr>
          <w:spacing w:val="-1"/>
        </w:rPr>
        <w:t>5.2 知情同意的表述应通俗易懂，适合该受试者群体理解的水平。</w:t>
      </w:r>
    </w:p>
    <w:p>
      <w:pPr>
        <w:pStyle w:val="BodyText"/>
        <w:ind w:left="50" w:firstLine="457"/>
        <w:spacing w:before="184" w:line="289" w:lineRule="auto"/>
        <w:rPr/>
      </w:pPr>
      <w:r>
        <w:rPr>
          <w:spacing w:val="-2"/>
        </w:rPr>
        <w:t>5.3 对如何获得知情同意有详细的描述，包括明确由谁负责获取知</w:t>
      </w:r>
      <w:r>
        <w:rPr>
          <w:spacing w:val="-3"/>
        </w:rPr>
        <w:t>情同意，</w:t>
      </w:r>
      <w:r>
        <w:rPr/>
        <w:t xml:space="preserve"> </w:t>
      </w:r>
      <w:r>
        <w:rPr>
          <w:spacing w:val="-3"/>
        </w:rPr>
        <w:t>以及签署知情同意书的规定。</w:t>
      </w:r>
    </w:p>
    <w:p>
      <w:pPr>
        <w:pStyle w:val="BodyText"/>
        <w:ind w:right="35"/>
        <w:spacing w:before="184" w:line="219" w:lineRule="auto"/>
        <w:jc w:val="right"/>
        <w:rPr/>
      </w:pPr>
      <w:r>
        <w:rPr>
          <w:spacing w:val="-3"/>
        </w:rPr>
        <w:t>5.4 计划纳入不能表达知情同意者作为受试者时，理由充分正当，</w:t>
      </w:r>
      <w:r>
        <w:rPr>
          <w:spacing w:val="-4"/>
        </w:rPr>
        <w:t>对如何获</w:t>
      </w:r>
    </w:p>
    <w:p>
      <w:pPr>
        <w:spacing w:line="219" w:lineRule="auto"/>
        <w:sectPr>
          <w:footerReference w:type="default" r:id="rId11"/>
          <w:pgSz w:w="11906" w:h="16839"/>
          <w:pgMar w:top="1431" w:right="1764" w:bottom="1157" w:left="1785" w:header="0" w:footer="991" w:gutter="0"/>
        </w:sectPr>
        <w:rPr/>
      </w:pPr>
    </w:p>
    <w:p>
      <w:pPr>
        <w:pStyle w:val="BodyText"/>
        <w:ind w:left="24"/>
        <w:spacing w:before="123" w:line="219" w:lineRule="auto"/>
        <w:rPr/>
      </w:pPr>
      <w:r>
        <w:rPr>
          <w:spacing w:val="-1"/>
        </w:rPr>
        <w:t>得知情同意或授权同意有详细说明。</w:t>
      </w:r>
    </w:p>
    <w:p>
      <w:pPr>
        <w:pStyle w:val="BodyText"/>
        <w:ind w:left="508"/>
        <w:spacing w:before="182" w:line="219" w:lineRule="auto"/>
        <w:rPr/>
      </w:pPr>
      <w:r>
        <w:rPr>
          <w:spacing w:val="-1"/>
        </w:rPr>
        <w:t>5.5 在研究过程中听取并答复受试者或其代表的疑问和意见的规定。</w:t>
      </w:r>
    </w:p>
    <w:p>
      <w:pPr>
        <w:pStyle w:val="BodyText"/>
        <w:ind w:left="505"/>
        <w:spacing w:before="183" w:line="220" w:lineRule="auto"/>
        <w:rPr/>
      </w:pPr>
      <w:r>
        <w:rPr>
          <w:spacing w:val="-1"/>
        </w:rPr>
        <w:t>6. 受试者的医疗和保护</w:t>
      </w:r>
    </w:p>
    <w:p>
      <w:pPr>
        <w:pStyle w:val="BodyText"/>
        <w:ind w:left="505"/>
        <w:spacing w:before="181" w:line="219" w:lineRule="auto"/>
        <w:rPr/>
      </w:pPr>
      <w:r>
        <w:rPr>
          <w:spacing w:val="-1"/>
        </w:rPr>
        <w:t>6.1 研究人员资格和经验与试验的要求相适应。</w:t>
      </w:r>
    </w:p>
    <w:p>
      <w:pPr>
        <w:pStyle w:val="BodyText"/>
        <w:ind w:left="505"/>
        <w:spacing w:before="183" w:line="220" w:lineRule="auto"/>
        <w:rPr/>
      </w:pPr>
      <w:r>
        <w:rPr>
          <w:spacing w:val="-1"/>
        </w:rPr>
        <w:t>6.2 因试验目的而不给予标准治疗的理由。</w:t>
      </w:r>
    </w:p>
    <w:p>
      <w:pPr>
        <w:pStyle w:val="BodyText"/>
        <w:ind w:left="505"/>
        <w:spacing w:before="182" w:line="219" w:lineRule="auto"/>
        <w:rPr/>
      </w:pPr>
      <w:r>
        <w:rPr>
          <w:spacing w:val="-1"/>
        </w:rPr>
        <w:t>6.3 在试验过程中和试验结束后，为受试者提供的医疗保障。</w:t>
      </w:r>
    </w:p>
    <w:p>
      <w:pPr>
        <w:pStyle w:val="BodyText"/>
        <w:ind w:left="505"/>
        <w:spacing w:before="183" w:line="219" w:lineRule="auto"/>
        <w:rPr/>
      </w:pPr>
      <w:r>
        <w:rPr>
          <w:spacing w:val="-1"/>
        </w:rPr>
        <w:t>6.4 为受试者提供适当的医疗监测、心理与社会支持。</w:t>
      </w:r>
    </w:p>
    <w:p>
      <w:pPr>
        <w:pStyle w:val="BodyText"/>
        <w:ind w:left="505"/>
        <w:spacing w:before="183" w:line="219" w:lineRule="auto"/>
        <w:rPr/>
      </w:pPr>
      <w:r>
        <w:rPr>
          <w:spacing w:val="-1"/>
        </w:rPr>
        <w:t>6.5 受试者自愿退出试验时拟采取的措施。</w:t>
      </w:r>
    </w:p>
    <w:p>
      <w:pPr>
        <w:pStyle w:val="BodyText"/>
        <w:ind w:left="505"/>
        <w:spacing w:before="184" w:line="219" w:lineRule="auto"/>
        <w:rPr/>
      </w:pPr>
      <w:r>
        <w:rPr>
          <w:spacing w:val="-1"/>
        </w:rPr>
        <w:t>6.6 延长使用、紧急使用或出于同情而提供试验用药的标准。</w:t>
      </w:r>
    </w:p>
    <w:p>
      <w:pPr>
        <w:pStyle w:val="BodyText"/>
        <w:ind w:left="505"/>
        <w:spacing w:before="183" w:line="219" w:lineRule="auto"/>
        <w:rPr/>
      </w:pPr>
      <w:r>
        <w:rPr>
          <w:spacing w:val="-1"/>
        </w:rPr>
        <w:t>6.7 试验结束后，是否继续向受试者提供试验用药的说明。</w:t>
      </w:r>
    </w:p>
    <w:p>
      <w:pPr>
        <w:pStyle w:val="BodyText"/>
        <w:ind w:left="505"/>
        <w:spacing w:before="184" w:line="219" w:lineRule="auto"/>
        <w:rPr/>
      </w:pPr>
      <w:r>
        <w:rPr>
          <w:spacing w:val="-1"/>
        </w:rPr>
        <w:t>6.8 受试者需要支付的费用说明。</w:t>
      </w:r>
    </w:p>
    <w:p>
      <w:pPr>
        <w:pStyle w:val="BodyText"/>
        <w:ind w:left="505"/>
        <w:spacing w:before="182" w:line="219" w:lineRule="auto"/>
        <w:rPr/>
      </w:pPr>
      <w:r>
        <w:rPr>
          <w:spacing w:val="-4"/>
        </w:rPr>
        <w:t>6.9 提供受试者的补偿（包括现金、服务、和/或礼物）。</w:t>
      </w:r>
    </w:p>
    <w:p>
      <w:pPr>
        <w:pStyle w:val="BodyText"/>
        <w:ind w:left="505"/>
        <w:spacing w:before="184" w:line="219" w:lineRule="auto"/>
        <w:rPr/>
      </w:pPr>
      <w:r>
        <w:rPr>
          <w:spacing w:val="-2"/>
        </w:rPr>
        <w:t>6.10</w:t>
      </w:r>
      <w:r>
        <w:rPr>
          <w:spacing w:val="55"/>
        </w:rPr>
        <w:t xml:space="preserve"> </w:t>
      </w:r>
      <w:r>
        <w:rPr>
          <w:spacing w:val="-2"/>
        </w:rPr>
        <w:t>由于参加试验造成受试者的损害/残疾/死亡时提供的补偿或治疗。</w:t>
      </w:r>
    </w:p>
    <w:p>
      <w:pPr>
        <w:pStyle w:val="BodyText"/>
        <w:ind w:left="505"/>
        <w:spacing w:before="184" w:line="219" w:lineRule="auto"/>
        <w:rPr/>
      </w:pPr>
      <w:r>
        <w:rPr>
          <w:spacing w:val="-1"/>
        </w:rPr>
        <w:t>6.11 保险和损害赔偿。</w:t>
      </w:r>
    </w:p>
    <w:p>
      <w:pPr>
        <w:pStyle w:val="BodyText"/>
        <w:ind w:left="509"/>
        <w:spacing w:before="183" w:line="220" w:lineRule="auto"/>
        <w:rPr/>
      </w:pPr>
      <w:r>
        <w:rPr>
          <w:spacing w:val="-6"/>
        </w:rPr>
        <w:t>7.</w:t>
      </w:r>
      <w:r>
        <w:rPr>
          <w:spacing w:val="25"/>
        </w:rPr>
        <w:t xml:space="preserve"> </w:t>
      </w:r>
      <w:r>
        <w:rPr>
          <w:spacing w:val="-6"/>
        </w:rPr>
        <w:t>隐私和保密</w:t>
      </w:r>
    </w:p>
    <w:p>
      <w:pPr>
        <w:pStyle w:val="BodyText"/>
        <w:spacing w:before="181" w:line="219" w:lineRule="auto"/>
        <w:jc w:val="right"/>
        <w:rPr/>
      </w:pPr>
      <w:r>
        <w:rPr>
          <w:spacing w:val="-2"/>
        </w:rPr>
        <w:t>7.1 可以查阅受试者个人信息（包括病历记录、生物学标本）人员的规定。</w:t>
      </w:r>
    </w:p>
    <w:p>
      <w:pPr>
        <w:pStyle w:val="BodyText"/>
        <w:ind w:left="509"/>
        <w:spacing w:before="185" w:line="219" w:lineRule="auto"/>
        <w:rPr/>
      </w:pPr>
      <w:r>
        <w:rPr>
          <w:spacing w:val="-1"/>
        </w:rPr>
        <w:t>7.2 确保受试者个人信息保密和安全的措施。</w:t>
      </w:r>
    </w:p>
    <w:p>
      <w:pPr>
        <w:pStyle w:val="BodyText"/>
        <w:ind w:left="504"/>
        <w:spacing w:before="183" w:line="219" w:lineRule="auto"/>
        <w:rPr/>
      </w:pPr>
      <w:r>
        <w:rPr>
          <w:spacing w:val="-1"/>
        </w:rPr>
        <w:t>8. 涉及弱势群体的试验</w:t>
      </w:r>
    </w:p>
    <w:p>
      <w:pPr>
        <w:pStyle w:val="BodyText"/>
        <w:ind w:left="504"/>
        <w:spacing w:before="182" w:line="219" w:lineRule="auto"/>
        <w:rPr/>
      </w:pPr>
      <w:r>
        <w:rPr>
          <w:spacing w:val="-1"/>
        </w:rPr>
        <w:t>8.1 唯有以该弱势人群作为受试者，试验才能很好地进行。</w:t>
      </w:r>
    </w:p>
    <w:p>
      <w:pPr>
        <w:pStyle w:val="BodyText"/>
        <w:ind w:left="504"/>
        <w:spacing w:before="185" w:line="219" w:lineRule="auto"/>
        <w:rPr/>
      </w:pPr>
      <w:r>
        <w:rPr>
          <w:spacing w:val="-1"/>
        </w:rPr>
        <w:t>8.2 试验针对该弱势群体特有的疾病或健康问题。</w:t>
      </w:r>
    </w:p>
    <w:p>
      <w:pPr>
        <w:pStyle w:val="BodyText"/>
        <w:ind w:left="26" w:right="61" w:firstLine="478"/>
        <w:spacing w:before="183" w:line="289" w:lineRule="auto"/>
        <w:rPr/>
      </w:pPr>
      <w:r>
        <w:rPr>
          <w:spacing w:val="-3"/>
        </w:rPr>
        <w:t>8.3 当试验对弱势群体受试者不提供直接受益可能，试验风险一般不得大于</w:t>
      </w:r>
      <w:r>
        <w:rPr/>
        <w:t xml:space="preserve"> </w:t>
      </w:r>
      <w:r>
        <w:rPr>
          <w:spacing w:val="-1"/>
        </w:rPr>
        <w:t>最小风险，除非伦理委员会同意风险程度可略有增加。</w:t>
      </w:r>
    </w:p>
    <w:p>
      <w:pPr>
        <w:pStyle w:val="BodyText"/>
        <w:ind w:left="27" w:right="26" w:firstLine="477"/>
        <w:spacing w:before="185" w:line="289" w:lineRule="auto"/>
        <w:rPr/>
      </w:pPr>
      <w:r>
        <w:rPr>
          <w:spacing w:val="-2"/>
        </w:rPr>
        <w:t>8.4 当受试者不能给予充分知情同意时，要获得其法定代理人的知情同意，</w:t>
      </w:r>
      <w:r>
        <w:rPr/>
        <w:t xml:space="preserve"> </w:t>
      </w:r>
      <w:r>
        <w:rPr>
          <w:spacing w:val="-1"/>
        </w:rPr>
        <w:t>如有可能还应同时获得受试者本人的同意。</w:t>
      </w:r>
    </w:p>
    <w:p>
      <w:pPr>
        <w:pStyle w:val="BodyText"/>
        <w:ind w:left="504"/>
        <w:spacing w:before="184" w:line="219" w:lineRule="auto"/>
        <w:rPr/>
      </w:pPr>
      <w:r>
        <w:rPr>
          <w:spacing w:val="-1"/>
        </w:rPr>
        <w:t>9. 涉及特殊疾病人群、特定地区人群/族群的试验</w:t>
      </w:r>
    </w:p>
    <w:p>
      <w:pPr>
        <w:pStyle w:val="BodyText"/>
        <w:ind w:left="504"/>
        <w:spacing w:before="183" w:line="219" w:lineRule="auto"/>
        <w:rPr/>
      </w:pPr>
      <w:r>
        <w:rPr>
          <w:spacing w:val="-1"/>
        </w:rPr>
        <w:t>9.1 该试验对特殊疾病人群、特定地区人群/族群造成的影响。</w:t>
      </w:r>
    </w:p>
    <w:p>
      <w:pPr>
        <w:pStyle w:val="BodyText"/>
        <w:ind w:left="504"/>
        <w:spacing w:before="184" w:line="219" w:lineRule="auto"/>
        <w:rPr/>
      </w:pPr>
      <w:r>
        <w:rPr>
          <w:spacing w:val="-1"/>
        </w:rPr>
        <w:t>9.2 外界因素对个人知情同意的影响。</w:t>
      </w:r>
    </w:p>
    <w:p>
      <w:pPr>
        <w:pStyle w:val="BodyText"/>
        <w:ind w:left="504"/>
        <w:spacing w:before="183" w:line="219" w:lineRule="auto"/>
        <w:rPr/>
      </w:pPr>
      <w:r>
        <w:rPr>
          <w:spacing w:val="-1"/>
        </w:rPr>
        <w:t>9.3 试验过程中，计划向该人群进行咨询。</w:t>
      </w:r>
    </w:p>
    <w:p>
      <w:pPr>
        <w:pStyle w:val="BodyText"/>
        <w:spacing w:before="182" w:line="219" w:lineRule="auto"/>
        <w:jc w:val="right"/>
        <w:rPr/>
      </w:pPr>
      <w:r>
        <w:rPr>
          <w:spacing w:val="-8"/>
        </w:rPr>
        <w:t>9.4 该试验有利于当地的发展，如加强当地的医疗保健服务，提升研究能力，</w:t>
      </w:r>
    </w:p>
    <w:p>
      <w:pPr>
        <w:spacing w:line="219" w:lineRule="auto"/>
        <w:sectPr>
          <w:footerReference w:type="default" r:id="rId12"/>
          <w:pgSz w:w="11906" w:h="16839"/>
          <w:pgMar w:top="1431" w:right="1738" w:bottom="1157" w:left="1785" w:header="0" w:footer="991" w:gutter="0"/>
        </w:sectPr>
        <w:rPr/>
      </w:pPr>
    </w:p>
    <w:p>
      <w:pPr>
        <w:pStyle w:val="BodyText"/>
        <w:ind w:left="50"/>
        <w:spacing w:before="123" w:line="219" w:lineRule="auto"/>
        <w:rPr/>
      </w:pPr>
      <w:r>
        <w:rPr>
          <w:spacing w:val="-3"/>
        </w:rPr>
        <w:t>以及应对公共卫生需求的能力。</w:t>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42"/>
        <w:spacing w:before="78" w:line="219" w:lineRule="auto"/>
        <w:rPr/>
      </w:pPr>
      <w:r>
        <w:rPr>
          <w:spacing w:val="10"/>
        </w:rPr>
        <w:t>附2：</w:t>
      </w:r>
    </w:p>
    <w:p>
      <w:pPr>
        <w:pStyle w:val="BodyText"/>
        <w:ind w:left="2730"/>
        <w:spacing w:before="183" w:line="219" w:lineRule="auto"/>
        <w:outlineLvl w:val="0"/>
        <w:rPr/>
      </w:pPr>
      <w:r>
        <w:rPr>
          <w:b/>
          <w:bCs/>
          <w:spacing w:val="-3"/>
        </w:rPr>
        <w:t>伦理委员会存档的文件目录</w:t>
      </w:r>
    </w:p>
    <w:p>
      <w:pPr>
        <w:pStyle w:val="BodyText"/>
        <w:ind w:left="521"/>
        <w:spacing w:before="184" w:line="219" w:lineRule="auto"/>
        <w:rPr/>
      </w:pPr>
      <w:r>
        <w:rPr>
          <w:spacing w:val="-7"/>
        </w:rPr>
        <w:t>1.</w:t>
      </w:r>
      <w:r>
        <w:rPr>
          <w:spacing w:val="20"/>
        </w:rPr>
        <w:t xml:space="preserve"> </w:t>
      </w:r>
      <w:r>
        <w:rPr>
          <w:spacing w:val="-7"/>
        </w:rPr>
        <w:t>管理文件类</w:t>
      </w:r>
    </w:p>
    <w:p>
      <w:pPr>
        <w:pStyle w:val="BodyText"/>
        <w:ind w:left="521"/>
        <w:spacing w:before="182" w:line="219" w:lineRule="auto"/>
        <w:rPr/>
      </w:pPr>
      <w:r>
        <w:rPr>
          <w:spacing w:val="-2"/>
        </w:rPr>
        <w:t>1.1 伦理委员会工作制度与人员职责。</w:t>
      </w:r>
    </w:p>
    <w:p>
      <w:pPr>
        <w:pStyle w:val="BodyText"/>
        <w:ind w:left="521"/>
        <w:spacing w:before="183" w:line="219" w:lineRule="auto"/>
        <w:rPr/>
      </w:pPr>
      <w:r>
        <w:rPr>
          <w:spacing w:val="-2"/>
        </w:rPr>
        <w:t>1.2 伦理委员会委员专业履历、任命文件。</w:t>
      </w:r>
    </w:p>
    <w:p>
      <w:pPr>
        <w:pStyle w:val="BodyText"/>
        <w:ind w:left="521"/>
        <w:spacing w:before="183" w:line="219" w:lineRule="auto"/>
        <w:rPr/>
      </w:pPr>
      <w:r>
        <w:rPr>
          <w:spacing w:val="-2"/>
        </w:rPr>
        <w:t>1.3 伦理委员会委员的培训文件。</w:t>
      </w:r>
    </w:p>
    <w:p>
      <w:pPr>
        <w:pStyle w:val="BodyText"/>
        <w:ind w:left="521"/>
        <w:spacing w:before="184" w:line="219" w:lineRule="auto"/>
        <w:rPr/>
      </w:pPr>
      <w:r>
        <w:rPr>
          <w:spacing w:val="-3"/>
        </w:rPr>
        <w:t>1.4 伦理审查申请指南。</w:t>
      </w:r>
    </w:p>
    <w:p>
      <w:pPr>
        <w:pStyle w:val="BodyText"/>
        <w:ind w:left="521"/>
        <w:spacing w:before="182" w:line="219" w:lineRule="auto"/>
        <w:rPr/>
      </w:pPr>
      <w:r>
        <w:rPr>
          <w:spacing w:val="-2"/>
        </w:rPr>
        <w:t>1.5 伦理委员会标准操作规程。</w:t>
      </w:r>
    </w:p>
    <w:p>
      <w:pPr>
        <w:pStyle w:val="BodyText"/>
        <w:ind w:left="521"/>
        <w:spacing w:before="184" w:line="219" w:lineRule="auto"/>
        <w:rPr/>
      </w:pPr>
      <w:r>
        <w:rPr>
          <w:spacing w:val="-2"/>
        </w:rPr>
        <w:t>1.6 临床试验主要伦理问题审查的技术指南。</w:t>
      </w:r>
    </w:p>
    <w:p>
      <w:pPr>
        <w:pStyle w:val="BodyText"/>
        <w:ind w:left="521"/>
        <w:spacing w:before="183" w:line="219" w:lineRule="auto"/>
        <w:rPr/>
      </w:pPr>
      <w:r>
        <w:rPr>
          <w:spacing w:val="-2"/>
        </w:rPr>
        <w:t>1.7 经费管理文件与记录。</w:t>
      </w:r>
    </w:p>
    <w:p>
      <w:pPr>
        <w:pStyle w:val="BodyText"/>
        <w:ind w:left="521"/>
        <w:spacing w:before="184" w:line="219" w:lineRule="auto"/>
        <w:rPr/>
      </w:pPr>
      <w:r>
        <w:rPr>
          <w:spacing w:val="-2"/>
        </w:rPr>
        <w:t>1.8 年度工作计划与工作总结。</w:t>
      </w:r>
    </w:p>
    <w:p>
      <w:pPr>
        <w:pStyle w:val="BodyText"/>
        <w:ind w:left="506"/>
        <w:spacing w:before="183" w:line="219" w:lineRule="auto"/>
        <w:rPr/>
      </w:pPr>
      <w:r>
        <w:rPr>
          <w:spacing w:val="-2"/>
        </w:rPr>
        <w:t>2. 项目审查文件类</w:t>
      </w:r>
    </w:p>
    <w:p>
      <w:pPr>
        <w:pStyle w:val="BodyText"/>
        <w:ind w:left="506"/>
        <w:spacing w:before="182" w:line="219" w:lineRule="auto"/>
        <w:rPr/>
      </w:pPr>
      <w:r>
        <w:rPr>
          <w:spacing w:val="-4"/>
        </w:rPr>
        <w:t>2.1</w:t>
      </w:r>
      <w:r>
        <w:rPr>
          <w:spacing w:val="42"/>
        </w:rPr>
        <w:t xml:space="preserve"> </w:t>
      </w:r>
      <w:r>
        <w:rPr>
          <w:spacing w:val="-4"/>
        </w:rPr>
        <w:t>申请人提交的审查材料。</w:t>
      </w:r>
    </w:p>
    <w:p>
      <w:pPr>
        <w:pStyle w:val="BodyText"/>
        <w:ind w:left="506"/>
        <w:spacing w:before="184" w:line="219" w:lineRule="auto"/>
        <w:rPr/>
      </w:pPr>
      <w:r>
        <w:rPr>
          <w:spacing w:val="-2"/>
        </w:rPr>
        <w:t>2.2 受理通知书。</w:t>
      </w:r>
    </w:p>
    <w:p>
      <w:pPr>
        <w:pStyle w:val="BodyText"/>
        <w:ind w:left="506"/>
        <w:spacing w:before="183" w:line="219" w:lineRule="auto"/>
        <w:rPr/>
      </w:pPr>
      <w:r>
        <w:rPr>
          <w:spacing w:val="-1"/>
        </w:rPr>
        <w:t>2.3 伦理委员会审查工作表格。</w:t>
      </w:r>
    </w:p>
    <w:p>
      <w:pPr>
        <w:pStyle w:val="BodyText"/>
        <w:ind w:left="506"/>
        <w:spacing w:before="183" w:line="219" w:lineRule="auto"/>
        <w:rPr/>
      </w:pPr>
      <w:r>
        <w:rPr>
          <w:spacing w:val="-1"/>
        </w:rPr>
        <w:t>2.4 伦理委员会会议议程。</w:t>
      </w:r>
    </w:p>
    <w:p>
      <w:pPr>
        <w:pStyle w:val="BodyText"/>
        <w:ind w:left="506"/>
        <w:spacing w:before="184" w:line="219" w:lineRule="auto"/>
        <w:rPr/>
      </w:pPr>
      <w:r>
        <w:rPr>
          <w:spacing w:val="-1"/>
        </w:rPr>
        <w:t>2.5 伦理委员会会议签到表。</w:t>
      </w:r>
    </w:p>
    <w:p>
      <w:pPr>
        <w:pStyle w:val="BodyText"/>
        <w:ind w:left="506"/>
        <w:spacing w:before="183" w:line="219" w:lineRule="auto"/>
        <w:rPr/>
      </w:pPr>
      <w:r>
        <w:rPr>
          <w:spacing w:val="-1"/>
        </w:rPr>
        <w:t>2.6 伦理委员会的投票单。</w:t>
      </w:r>
    </w:p>
    <w:p>
      <w:pPr>
        <w:pStyle w:val="BodyText"/>
        <w:ind w:left="506"/>
        <w:spacing w:before="183" w:line="219" w:lineRule="auto"/>
        <w:rPr/>
      </w:pPr>
      <w:r>
        <w:rPr>
          <w:spacing w:val="-1"/>
        </w:rPr>
        <w:t>2.7 伦理委员会的会议记录。</w:t>
      </w:r>
    </w:p>
    <w:p>
      <w:pPr>
        <w:pStyle w:val="BodyText"/>
        <w:ind w:left="506"/>
        <w:spacing w:before="184" w:line="219" w:lineRule="auto"/>
        <w:rPr/>
      </w:pPr>
      <w:r>
        <w:rPr>
          <w:spacing w:val="-1"/>
        </w:rPr>
        <w:t>2.8 伦理审查意见/伦理审查批件。</w:t>
      </w:r>
    </w:p>
    <w:p>
      <w:pPr>
        <w:pStyle w:val="BodyText"/>
        <w:ind w:left="506"/>
        <w:spacing w:before="184" w:line="219" w:lineRule="auto"/>
        <w:rPr/>
      </w:pPr>
      <w:r>
        <w:rPr>
          <w:spacing w:val="-1"/>
        </w:rPr>
        <w:t>2.9 伦理审查申请人责任声明。</w:t>
      </w:r>
    </w:p>
    <w:p>
      <w:pPr>
        <w:pStyle w:val="BodyText"/>
        <w:ind w:left="22" w:right="13" w:firstLine="483"/>
        <w:spacing w:before="182" w:line="290" w:lineRule="auto"/>
        <w:rPr/>
      </w:pPr>
      <w:r>
        <w:rPr/>
        <w:t>2.10 伦理委员会与申请人或其他有关人员就申请、审查和跟踪审查问题的</w:t>
      </w:r>
      <w:r>
        <w:rPr>
          <w:spacing w:val="13"/>
        </w:rPr>
        <w:t xml:space="preserve"> </w:t>
      </w:r>
      <w:r>
        <w:rPr>
          <w:spacing w:val="-2"/>
        </w:rPr>
        <w:t>往来信件。</w:t>
      </w:r>
    </w:p>
    <w:p>
      <w:pPr>
        <w:pStyle w:val="BodyText"/>
        <w:ind w:left="506"/>
        <w:spacing w:before="183" w:line="219" w:lineRule="auto"/>
        <w:rPr/>
      </w:pPr>
      <w:r>
        <w:rPr>
          <w:spacing w:val="-1"/>
        </w:rPr>
        <w:t>2.11 跟踪审查的相关文件。</w:t>
      </w:r>
    </w:p>
    <w:p>
      <w:pPr>
        <w:spacing w:line="219" w:lineRule="auto"/>
        <w:sectPr>
          <w:footerReference w:type="default" r:id="rId13"/>
          <w:pgSz w:w="11906" w:h="16839"/>
          <w:pgMar w:top="1431" w:right="1785" w:bottom="1157" w:left="1785" w:header="0" w:footer="991" w:gutter="0"/>
        </w:sectPr>
        <w:rPr/>
      </w:pP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BodyText"/>
        <w:ind w:left="42"/>
        <w:spacing w:before="78" w:line="219" w:lineRule="auto"/>
        <w:rPr/>
      </w:pPr>
      <w:r>
        <w:rPr>
          <w:spacing w:val="10"/>
        </w:rPr>
        <w:t>附3：</w:t>
      </w:r>
    </w:p>
    <w:p>
      <w:pPr>
        <w:pStyle w:val="BodyText"/>
        <w:ind w:left="3817"/>
        <w:spacing w:before="184" w:line="219" w:lineRule="auto"/>
        <w:outlineLvl w:val="0"/>
        <w:rPr/>
      </w:pPr>
      <w:r>
        <w:rPr>
          <w:b/>
          <w:bCs/>
          <w:spacing w:val="-6"/>
        </w:rPr>
        <w:t>术语表</w:t>
      </w:r>
    </w:p>
    <w:p>
      <w:pPr>
        <w:pStyle w:val="BodyText"/>
        <w:ind w:left="23" w:right="82" w:firstLine="480"/>
        <w:spacing w:before="183" w:line="351" w:lineRule="auto"/>
        <w:jc w:val="both"/>
        <w:rPr/>
      </w:pPr>
      <w:r>
        <w:rPr/>
        <w:t>特殊疾病人群、特定地区人群/族群（Community</w:t>
      </w:r>
      <w:r>
        <w:rPr>
          <w:spacing w:val="-52"/>
        </w:rPr>
        <w:t>）：</w:t>
      </w:r>
      <w:r>
        <w:rPr/>
        <w:t>具有某种共同特</w:t>
      </w:r>
      <w:r>
        <w:rPr>
          <w:spacing w:val="-1"/>
        </w:rPr>
        <w:t>点的人</w:t>
      </w:r>
      <w:r>
        <w:rPr/>
        <w:t xml:space="preserve"> </w:t>
      </w:r>
      <w:r>
        <w:rPr/>
        <w:t>群，该特点可以是相同/相近的区域，或是相同的价值观，或是共同的利益，或</w:t>
      </w:r>
      <w:r>
        <w:rPr>
          <w:spacing w:val="13"/>
        </w:rPr>
        <w:t xml:space="preserve"> </w:t>
      </w:r>
      <w:r>
        <w:rPr>
          <w:spacing w:val="-2"/>
        </w:rPr>
        <w:t>是患有同样的疾病。</w:t>
      </w:r>
    </w:p>
    <w:p>
      <w:pPr>
        <w:pStyle w:val="BodyText"/>
        <w:ind w:left="24" w:right="82" w:firstLine="482"/>
        <w:spacing w:before="33" w:line="347" w:lineRule="auto"/>
        <w:rPr/>
      </w:pPr>
      <w:r>
        <w:rPr/>
        <w:t>保密性(Confidentiality)：防止将涉及所有权的信息或个人身份信息透露</w:t>
      </w:r>
      <w:r>
        <w:rPr>
          <w:spacing w:val="10"/>
        </w:rPr>
        <w:t xml:space="preserve"> </w:t>
      </w:r>
      <w:r>
        <w:rPr>
          <w:spacing w:val="-2"/>
        </w:rPr>
        <w:t>给无权知晓者。</w:t>
      </w:r>
    </w:p>
    <w:p>
      <w:pPr>
        <w:pStyle w:val="BodyText"/>
        <w:ind w:left="25" w:right="80" w:firstLine="479"/>
        <w:spacing w:before="35" w:line="353" w:lineRule="auto"/>
        <w:jc w:val="both"/>
        <w:rPr/>
      </w:pPr>
      <w:r>
        <w:rPr>
          <w:spacing w:val="-1"/>
        </w:rPr>
        <w:t>利益冲突(Conflict</w:t>
      </w:r>
      <w:r>
        <w:rPr>
          <w:spacing w:val="-36"/>
        </w:rPr>
        <w:t xml:space="preserve"> </w:t>
      </w:r>
      <w:r>
        <w:rPr>
          <w:spacing w:val="-1"/>
        </w:rPr>
        <w:t>of</w:t>
      </w:r>
      <w:r>
        <w:rPr>
          <w:spacing w:val="-23"/>
        </w:rPr>
        <w:t xml:space="preserve"> </w:t>
      </w:r>
      <w:r>
        <w:rPr>
          <w:spacing w:val="-1"/>
        </w:rPr>
        <w:t>Interest)：当伦理委员会委员因与所审查</w:t>
      </w:r>
      <w:r>
        <w:rPr>
          <w:spacing w:val="-2"/>
        </w:rPr>
        <w:t>的试验项</w:t>
      </w:r>
      <w:r>
        <w:rPr/>
        <w:t xml:space="preserve"> </w:t>
      </w:r>
      <w:r>
        <w:rPr/>
        <w:t>目之间存在相关利益，因而影响他/她从保护受试者的角度出发，对试验作出公</w:t>
      </w:r>
      <w:r>
        <w:rPr>
          <w:spacing w:val="14"/>
        </w:rPr>
        <w:t xml:space="preserve"> </w:t>
      </w:r>
      <w:r>
        <w:rPr>
          <w:spacing w:val="-3"/>
        </w:rPr>
        <w:t>正独立的审查。利益冲突的产生常见于伦理委员会委员与审查项目之间存在经济</w:t>
      </w:r>
      <w:r>
        <w:rPr/>
        <w:t xml:space="preserve"> </w:t>
      </w:r>
      <w:r>
        <w:rPr>
          <w:spacing w:val="-1"/>
        </w:rPr>
        <w:t>上、物质上、机构以及社会关系方面的利益关系。</w:t>
      </w:r>
    </w:p>
    <w:p>
      <w:pPr>
        <w:pStyle w:val="BodyText"/>
        <w:ind w:left="26" w:right="80" w:firstLine="479"/>
        <w:spacing w:before="33" w:line="354" w:lineRule="auto"/>
        <w:jc w:val="both"/>
        <w:rPr/>
      </w:pPr>
      <w:r>
        <w:rPr>
          <w:spacing w:val="-2"/>
        </w:rPr>
        <w:t>数据安全监察委员会(Data and Safet</w:t>
      </w:r>
      <w:r>
        <w:rPr>
          <w:spacing w:val="-3"/>
        </w:rPr>
        <w:t>y</w:t>
      </w:r>
      <w:r>
        <w:rPr>
          <w:spacing w:val="-22"/>
        </w:rPr>
        <w:t xml:space="preserve"> </w:t>
      </w:r>
      <w:r>
        <w:rPr>
          <w:spacing w:val="-3"/>
        </w:rPr>
        <w:t>Monitoring Board):</w:t>
      </w:r>
      <w:r>
        <w:rPr>
          <w:spacing w:val="39"/>
        </w:rPr>
        <w:t xml:space="preserve"> </w:t>
      </w:r>
      <w:r>
        <w:rPr>
          <w:spacing w:val="-3"/>
        </w:rPr>
        <w:t>由申办者负责</w:t>
      </w:r>
      <w:r>
        <w:rPr/>
        <w:t xml:space="preserve"> </w:t>
      </w:r>
      <w:r>
        <w:rPr>
          <w:spacing w:val="-3"/>
        </w:rPr>
        <w:t>建立的一个独立的数据安全监察委员会，其职责是定期评估试验进展，分析</w:t>
      </w:r>
      <w:r>
        <w:rPr>
          <w:spacing w:val="-4"/>
        </w:rPr>
        <w:t>安全</w:t>
      </w:r>
      <w:r>
        <w:rPr/>
        <w:t xml:space="preserve"> </w:t>
      </w:r>
      <w:r>
        <w:rPr>
          <w:spacing w:val="-3"/>
        </w:rPr>
        <w:t>性数据以及重要的效应指标，并向申办者提出试验继续进行、或进行修正、</w:t>
      </w:r>
      <w:r>
        <w:rPr>
          <w:spacing w:val="-4"/>
        </w:rPr>
        <w:t>或提</w:t>
      </w:r>
      <w:r>
        <w:rPr/>
        <w:t xml:space="preserve"> </w:t>
      </w:r>
      <w:r>
        <w:rPr>
          <w:spacing w:val="-2"/>
        </w:rPr>
        <w:t>前终止的建议。</w:t>
      </w:r>
    </w:p>
    <w:p>
      <w:pPr>
        <w:pStyle w:val="BodyText"/>
        <w:ind w:left="22" w:right="80" w:firstLine="483"/>
        <w:spacing w:before="36" w:line="355" w:lineRule="auto"/>
        <w:jc w:val="both"/>
        <w:rPr/>
      </w:pPr>
      <w:r>
        <w:rPr/>
        <w:t>伦理委员会（Ethics Committ</w:t>
      </w:r>
      <w:r>
        <w:rPr>
          <w:spacing w:val="-1"/>
        </w:rPr>
        <w:t>ee，Institutional Review Board</w:t>
      </w:r>
      <w:r>
        <w:rPr>
          <w:spacing w:val="-62"/>
          <w:w w:val="98"/>
        </w:rPr>
        <w:t>）：</w:t>
      </w:r>
      <w:r>
        <w:rPr>
          <w:spacing w:val="-61"/>
        </w:rPr>
        <w:t xml:space="preserve"> </w:t>
      </w:r>
      <w:r>
        <w:rPr>
          <w:spacing w:val="-1"/>
        </w:rPr>
        <w:t>由医学</w:t>
      </w:r>
      <w:r>
        <w:rPr/>
        <w:t xml:space="preserve"> </w:t>
      </w:r>
      <w:r>
        <w:rPr>
          <w:spacing w:val="-3"/>
        </w:rPr>
        <w:t>专业人员、法律专家及非医务人员组成的独立组织，其职责为核查临床试验方案</w:t>
      </w:r>
      <w:r>
        <w:rPr>
          <w:spacing w:val="1"/>
        </w:rPr>
        <w:t xml:space="preserve"> </w:t>
      </w:r>
      <w:r>
        <w:rPr>
          <w:spacing w:val="-3"/>
        </w:rPr>
        <w:t>及附件是否合乎道德，并为之提供公众保证，确保受试者的安全、健康和权益受</w:t>
      </w:r>
      <w:r>
        <w:rPr>
          <w:spacing w:val="1"/>
        </w:rPr>
        <w:t xml:space="preserve"> </w:t>
      </w:r>
      <w:r>
        <w:rPr>
          <w:spacing w:val="4"/>
        </w:rPr>
        <w:t>到保护。该委员会的组成和一切活动不应受临床试验组织和实施者的干扰或影</w:t>
      </w:r>
      <w:r>
        <w:rPr/>
        <w:t xml:space="preserve"> </w:t>
      </w:r>
      <w:r>
        <w:rPr>
          <w:spacing w:val="-5"/>
        </w:rPr>
        <w:t>响。</w:t>
      </w:r>
    </w:p>
    <w:p>
      <w:pPr>
        <w:pStyle w:val="BodyText"/>
        <w:ind w:left="28" w:right="18" w:firstLine="480"/>
        <w:spacing w:before="30" w:line="351" w:lineRule="auto"/>
        <w:jc w:val="both"/>
        <w:rPr/>
      </w:pPr>
      <w:r>
        <w:rPr>
          <w:spacing w:val="-3"/>
        </w:rPr>
        <w:t>知情同意（Informed</w:t>
      </w:r>
      <w:r>
        <w:rPr>
          <w:spacing w:val="-53"/>
        </w:rPr>
        <w:t xml:space="preserve"> </w:t>
      </w:r>
      <w:r>
        <w:rPr>
          <w:spacing w:val="-3"/>
        </w:rPr>
        <w:t>Consent</w:t>
      </w:r>
      <w:r>
        <w:rPr>
          <w:spacing w:val="-59"/>
        </w:rPr>
        <w:t>）：</w:t>
      </w:r>
      <w:r>
        <w:rPr>
          <w:spacing w:val="-3"/>
        </w:rPr>
        <w:t>指向受试者告知一项试验的各方面情况后，</w:t>
      </w:r>
      <w:r>
        <w:rPr/>
        <w:t xml:space="preserve"> </w:t>
      </w:r>
      <w:r>
        <w:rPr>
          <w:spacing w:val="-3"/>
        </w:rPr>
        <w:t>受试者自愿确认其同意参加该项临床试验的过程，须以签名和注明日期</w:t>
      </w:r>
      <w:r>
        <w:rPr>
          <w:spacing w:val="-4"/>
        </w:rPr>
        <w:t>的知情同</w:t>
      </w:r>
      <w:r>
        <w:rPr/>
        <w:t xml:space="preserve"> </w:t>
      </w:r>
      <w:r>
        <w:rPr>
          <w:spacing w:val="-2"/>
        </w:rPr>
        <w:t>意书作为文件证明。</w:t>
      </w:r>
    </w:p>
    <w:p>
      <w:pPr>
        <w:pStyle w:val="BodyText"/>
        <w:ind w:left="22" w:firstLine="485"/>
        <w:spacing w:before="36" w:line="346" w:lineRule="auto"/>
        <w:rPr/>
      </w:pPr>
      <w:r>
        <w:rPr>
          <w:spacing w:val="-1"/>
        </w:rPr>
        <w:t>知情同意书（Informed</w:t>
      </w:r>
      <w:r>
        <w:rPr>
          <w:spacing w:val="-39"/>
        </w:rPr>
        <w:t xml:space="preserve"> </w:t>
      </w:r>
      <w:r>
        <w:rPr>
          <w:spacing w:val="-1"/>
        </w:rPr>
        <w:t>Consent</w:t>
      </w:r>
      <w:r>
        <w:rPr>
          <w:spacing w:val="-40"/>
        </w:rPr>
        <w:t xml:space="preserve"> </w:t>
      </w:r>
      <w:r>
        <w:rPr>
          <w:spacing w:val="-1"/>
        </w:rPr>
        <w:t>Form</w:t>
      </w:r>
      <w:r>
        <w:rPr>
          <w:spacing w:val="-54"/>
        </w:rPr>
        <w:t>）：</w:t>
      </w:r>
      <w:r>
        <w:rPr>
          <w:spacing w:val="-1"/>
        </w:rPr>
        <w:t>是每位受试者表示自愿参加某</w:t>
      </w:r>
      <w:r>
        <w:rPr>
          <w:spacing w:val="-2"/>
        </w:rPr>
        <w:t>一试</w:t>
      </w:r>
      <w:r>
        <w:rPr/>
        <w:t xml:space="preserve"> </w:t>
      </w:r>
      <w:r>
        <w:rPr>
          <w:spacing w:val="-7"/>
        </w:rPr>
        <w:t>验的文件证明。研究者需向受试者说明试验性质、试验目</w:t>
      </w:r>
      <w:r>
        <w:rPr>
          <w:spacing w:val="-8"/>
        </w:rPr>
        <w:t>的、可能的受益和风险、</w:t>
      </w:r>
    </w:p>
    <w:p>
      <w:pPr>
        <w:spacing w:line="346" w:lineRule="auto"/>
        <w:sectPr>
          <w:footerReference w:type="default" r:id="rId14"/>
          <w:pgSz w:w="11906" w:h="16839"/>
          <w:pgMar w:top="1431" w:right="1719" w:bottom="1157" w:left="1785" w:header="0" w:footer="991" w:gutter="0"/>
        </w:sectPr>
        <w:rPr/>
      </w:pPr>
    </w:p>
    <w:p>
      <w:pPr>
        <w:pStyle w:val="BodyText"/>
        <w:ind w:left="25" w:right="80"/>
        <w:spacing w:before="122" w:line="347" w:lineRule="auto"/>
        <w:rPr/>
      </w:pPr>
      <w:r>
        <w:rPr>
          <w:spacing w:val="-3"/>
        </w:rPr>
        <w:t>可供选用的其他治疗方法以及符合《赫尔辛基宣言》规定的受试者的权利和义务</w:t>
      </w:r>
      <w:r>
        <w:rPr/>
        <w:t xml:space="preserve"> </w:t>
      </w:r>
      <w:r>
        <w:rPr>
          <w:spacing w:val="-1"/>
        </w:rPr>
        <w:t>等，使受试者充分了解后表达其同意。</w:t>
      </w:r>
    </w:p>
    <w:p>
      <w:pPr>
        <w:pStyle w:val="BodyText"/>
        <w:ind w:left="25" w:right="82" w:firstLine="480"/>
        <w:spacing w:before="33" w:line="347" w:lineRule="auto"/>
        <w:rPr/>
      </w:pPr>
      <w:r>
        <w:rPr/>
        <w:t>最小风险（Minimal Risk</w:t>
      </w:r>
      <w:r>
        <w:rPr>
          <w:spacing w:val="-53"/>
        </w:rPr>
        <w:t>）：</w:t>
      </w:r>
      <w:r>
        <w:rPr/>
        <w:t>指试验中预期风险的可能性和程度不</w:t>
      </w:r>
      <w:r>
        <w:rPr>
          <w:spacing w:val="-1"/>
        </w:rPr>
        <w:t>大于日常</w:t>
      </w:r>
      <w:r>
        <w:rPr/>
        <w:t xml:space="preserve"> </w:t>
      </w:r>
      <w:r>
        <w:rPr>
          <w:spacing w:val="-1"/>
        </w:rPr>
        <w:t>生活、或进行常规体格检查或心理测试的风险。</w:t>
      </w:r>
    </w:p>
    <w:p>
      <w:pPr>
        <w:pStyle w:val="BodyText"/>
        <w:ind w:left="26" w:right="45" w:firstLine="488"/>
        <w:spacing w:before="35" w:line="346" w:lineRule="auto"/>
        <w:rPr/>
      </w:pPr>
      <w:r>
        <w:rPr>
          <w:spacing w:val="-2"/>
        </w:rPr>
        <w:t>多中心临床试验（Multicentre Trial</w:t>
      </w:r>
      <w:r>
        <w:rPr>
          <w:spacing w:val="-56"/>
        </w:rPr>
        <w:t>）：</w:t>
      </w:r>
      <w:r>
        <w:rPr>
          <w:spacing w:val="-2"/>
        </w:rPr>
        <w:t>遵循同一方案</w:t>
      </w:r>
      <w:r>
        <w:rPr>
          <w:spacing w:val="-3"/>
        </w:rPr>
        <w:t>，在多个试验中心，</w:t>
      </w:r>
      <w:r>
        <w:rPr/>
        <w:t xml:space="preserve"> </w:t>
      </w:r>
      <w:r>
        <w:rPr>
          <w:spacing w:val="-1"/>
        </w:rPr>
        <w:t>分别由多名研究者负责实施完成的临床试验。</w:t>
      </w:r>
    </w:p>
    <w:p>
      <w:pPr>
        <w:pStyle w:val="BodyText"/>
        <w:ind w:left="23" w:right="80" w:firstLine="483"/>
        <w:spacing w:before="35" w:line="351" w:lineRule="auto"/>
        <w:rPr/>
      </w:pPr>
      <w:r>
        <w:rPr>
          <w:spacing w:val="-2"/>
        </w:rPr>
        <w:t>不依从/违背方案（Non-compliance/Violation</w:t>
      </w:r>
      <w:r>
        <w:rPr>
          <w:spacing w:val="-62"/>
          <w:w w:val="96"/>
        </w:rPr>
        <w:t>）：</w:t>
      </w:r>
      <w:r>
        <w:rPr>
          <w:spacing w:val="-2"/>
        </w:rPr>
        <w:t>指对伦理委员会批准试验</w:t>
      </w:r>
      <w:r>
        <w:rPr>
          <w:spacing w:val="3"/>
        </w:rPr>
        <w:t xml:space="preserve"> </w:t>
      </w:r>
      <w:r>
        <w:rPr/>
        <w:t>方案的所有偏离，并且这种偏离没有获得伦理委员会的事先批准，或者不依从/</w:t>
      </w:r>
      <w:r>
        <w:rPr>
          <w:spacing w:val="13"/>
        </w:rPr>
        <w:t xml:space="preserve"> </w:t>
      </w:r>
      <w:r>
        <w:rPr>
          <w:spacing w:val="-1"/>
        </w:rPr>
        <w:t>违背人体受试者保护规定和伦理委员会要求的情况。</w:t>
      </w:r>
    </w:p>
    <w:p>
      <w:pPr>
        <w:pStyle w:val="BodyText"/>
        <w:ind w:left="28" w:right="82" w:firstLine="477"/>
        <w:spacing w:before="36" w:line="346" w:lineRule="auto"/>
        <w:rPr/>
      </w:pPr>
      <w:r>
        <w:rPr>
          <w:spacing w:val="-1"/>
        </w:rPr>
        <w:t>修正案</w:t>
      </w:r>
      <w:r>
        <w:rPr>
          <w:spacing w:val="54"/>
        </w:rPr>
        <w:t xml:space="preserve"> </w:t>
      </w:r>
      <w:r>
        <w:rPr>
          <w:spacing w:val="-1"/>
        </w:rPr>
        <w:t>(Protocol Amendment): 对试验方案，以及有关试验组织实施的其</w:t>
      </w:r>
      <w:r>
        <w:rPr/>
        <w:t xml:space="preserve"> </w:t>
      </w:r>
      <w:r>
        <w:rPr>
          <w:spacing w:val="-1"/>
        </w:rPr>
        <w:t>它文件及信息的书面修改或澄清。</w:t>
      </w:r>
    </w:p>
    <w:p>
      <w:pPr>
        <w:pStyle w:val="BodyText"/>
        <w:ind w:left="22" w:right="80" w:firstLine="481"/>
        <w:spacing w:before="34" w:line="352" w:lineRule="auto"/>
        <w:jc w:val="both"/>
        <w:rPr/>
      </w:pPr>
      <w:r>
        <w:rPr/>
        <w:t>法定到会人数（Quorum</w:t>
      </w:r>
      <w:r>
        <w:rPr>
          <w:spacing w:val="-54"/>
        </w:rPr>
        <w:t>）：</w:t>
      </w:r>
      <w:r>
        <w:rPr/>
        <w:t>为对某项试验进行审查和决定而规定的必须参加 </w:t>
      </w:r>
      <w:r>
        <w:rPr>
          <w:spacing w:val="-3"/>
        </w:rPr>
        <w:t>会议的伦理委员会委员人数和资格要求，即有效会议应出席的委员人数和资格要</w:t>
      </w:r>
      <w:r>
        <w:rPr>
          <w:spacing w:val="1"/>
        </w:rPr>
        <w:t xml:space="preserve"> </w:t>
      </w:r>
      <w:r>
        <w:rPr>
          <w:spacing w:val="-5"/>
        </w:rPr>
        <w:t>求。</w:t>
      </w:r>
    </w:p>
    <w:p>
      <w:pPr>
        <w:pStyle w:val="BodyText"/>
        <w:ind w:left="22" w:right="80" w:firstLine="488"/>
        <w:spacing w:before="33" w:line="351" w:lineRule="auto"/>
        <w:rPr/>
      </w:pPr>
      <w:r>
        <w:rPr/>
        <w:t>受试者（Research participant</w:t>
      </w:r>
      <w:r>
        <w:rPr>
          <w:spacing w:val="-54"/>
        </w:rPr>
        <w:t>）：</w:t>
      </w:r>
      <w:r>
        <w:rPr/>
        <w:t>参加生物医学研究的个人，</w:t>
      </w:r>
      <w:r>
        <w:rPr>
          <w:spacing w:val="-1"/>
        </w:rPr>
        <w:t>可以作为试</w:t>
      </w:r>
      <w:r>
        <w:rPr>
          <w:spacing w:val="1"/>
        </w:rPr>
        <w:t xml:space="preserve"> </w:t>
      </w:r>
      <w:r>
        <w:rPr>
          <w:spacing w:val="-3"/>
        </w:rPr>
        <w:t>验组、或对照组、或观察组，包括健康自愿者，或是与试验目标人群无直接相关</w:t>
      </w:r>
      <w:r>
        <w:rPr>
          <w:spacing w:val="1"/>
        </w:rPr>
        <w:t xml:space="preserve"> </w:t>
      </w:r>
      <w:r>
        <w:rPr>
          <w:spacing w:val="-1"/>
        </w:rPr>
        <w:t>性的自愿参加者，或是来自试验用药所针对的患病人群。</w:t>
      </w:r>
    </w:p>
    <w:p>
      <w:pPr>
        <w:pStyle w:val="BodyText"/>
        <w:ind w:left="26" w:right="82" w:firstLine="478"/>
        <w:spacing w:before="35" w:line="346" w:lineRule="auto"/>
        <w:rPr/>
      </w:pPr>
      <w:r>
        <w:rPr>
          <w:spacing w:val="-1"/>
        </w:rPr>
        <w:t>标准操作规程（Standard</w:t>
      </w:r>
      <w:r>
        <w:rPr>
          <w:spacing w:val="-23"/>
        </w:rPr>
        <w:t xml:space="preserve"> </w:t>
      </w:r>
      <w:r>
        <w:rPr>
          <w:spacing w:val="-1"/>
        </w:rPr>
        <w:t>Operating</w:t>
      </w:r>
      <w:r>
        <w:rPr>
          <w:spacing w:val="-26"/>
        </w:rPr>
        <w:t xml:space="preserve"> </w:t>
      </w:r>
      <w:r>
        <w:rPr>
          <w:spacing w:val="-1"/>
        </w:rPr>
        <w:t>Procedure,</w:t>
      </w:r>
      <w:r>
        <w:rPr>
          <w:spacing w:val="-23"/>
        </w:rPr>
        <w:t xml:space="preserve"> </w:t>
      </w:r>
      <w:r>
        <w:rPr>
          <w:spacing w:val="-1"/>
        </w:rPr>
        <w:t>SOP</w:t>
      </w:r>
      <w:r>
        <w:rPr>
          <w:spacing w:val="-54"/>
        </w:rPr>
        <w:t>）：</w:t>
      </w:r>
      <w:r>
        <w:rPr>
          <w:spacing w:val="-1"/>
        </w:rPr>
        <w:t>为确保实施</w:t>
      </w:r>
      <w:r>
        <w:rPr>
          <w:spacing w:val="-2"/>
        </w:rPr>
        <w:t>的一致</w:t>
      </w:r>
      <w:r>
        <w:rPr/>
        <w:t xml:space="preserve"> </w:t>
      </w:r>
      <w:r>
        <w:rPr>
          <w:spacing w:val="-1"/>
        </w:rPr>
        <w:t>性从而达到特定目的而制定的详细的书面操作说明。</w:t>
      </w:r>
    </w:p>
    <w:p>
      <w:pPr>
        <w:pStyle w:val="BodyText"/>
        <w:ind w:left="24" w:firstLine="480"/>
        <w:spacing w:before="35" w:line="347" w:lineRule="auto"/>
        <w:rPr/>
      </w:pPr>
      <w:r>
        <w:rPr>
          <w:spacing w:val="-3"/>
        </w:rPr>
        <w:t>严重不良事件（Serious</w:t>
      </w:r>
      <w:r>
        <w:rPr>
          <w:spacing w:val="-55"/>
        </w:rPr>
        <w:t xml:space="preserve"> </w:t>
      </w:r>
      <w:r>
        <w:rPr>
          <w:spacing w:val="-3"/>
        </w:rPr>
        <w:t>Adverse</w:t>
      </w:r>
      <w:r>
        <w:rPr>
          <w:spacing w:val="-53"/>
        </w:rPr>
        <w:t xml:space="preserve"> </w:t>
      </w:r>
      <w:r>
        <w:rPr>
          <w:spacing w:val="-3"/>
        </w:rPr>
        <w:t>Event</w:t>
      </w:r>
      <w:r>
        <w:rPr>
          <w:spacing w:val="-61"/>
          <w:w w:val="95"/>
        </w:rPr>
        <w:t>）：</w:t>
      </w:r>
      <w:r>
        <w:rPr>
          <w:spacing w:val="-3"/>
        </w:rPr>
        <w:t>临床试验过程中</w:t>
      </w:r>
      <w:r>
        <w:rPr>
          <w:spacing w:val="-4"/>
        </w:rPr>
        <w:t>发生需住院治疗、</w:t>
      </w:r>
      <w:r>
        <w:rPr/>
        <w:t xml:space="preserve"> </w:t>
      </w:r>
      <w:r>
        <w:rPr>
          <w:spacing w:val="-1"/>
        </w:rPr>
        <w:t>延长住院时间、伤残、影响工作能力、危及生命或死</w:t>
      </w:r>
      <w:r>
        <w:rPr>
          <w:spacing w:val="-2"/>
        </w:rPr>
        <w:t>亡、导致先天畸形等事件。</w:t>
      </w:r>
    </w:p>
    <w:p>
      <w:pPr>
        <w:pStyle w:val="BodyText"/>
        <w:ind w:left="22" w:right="80" w:firstLine="484"/>
        <w:spacing w:before="36" w:line="351" w:lineRule="auto"/>
        <w:rPr/>
      </w:pPr>
      <w:r>
        <w:rPr>
          <w:spacing w:val="-1"/>
        </w:rPr>
        <w:t>非预期不良事件（Unexpected  Adverse</w:t>
      </w:r>
      <w:r>
        <w:rPr>
          <w:spacing w:val="-52"/>
        </w:rPr>
        <w:t xml:space="preserve"> </w:t>
      </w:r>
      <w:r>
        <w:rPr>
          <w:spacing w:val="-1"/>
        </w:rPr>
        <w:t>Eve</w:t>
      </w:r>
      <w:r>
        <w:rPr>
          <w:spacing w:val="-2"/>
        </w:rPr>
        <w:t>nt</w:t>
      </w:r>
      <w:r>
        <w:rPr>
          <w:spacing w:val="-60"/>
        </w:rPr>
        <w:t>）：</w:t>
      </w:r>
      <w:r>
        <w:rPr>
          <w:spacing w:val="-2"/>
        </w:rPr>
        <w:t>不良事件的性质、严重程</w:t>
      </w:r>
      <w:r>
        <w:rPr/>
        <w:t xml:space="preserve"> </w:t>
      </w:r>
      <w:r>
        <w:rPr>
          <w:spacing w:val="-3"/>
        </w:rPr>
        <w:t>度或频度，不同于先前方案或其他相关资料（如研究者手册、药品说明）所描述</w:t>
      </w:r>
      <w:r>
        <w:rPr>
          <w:spacing w:val="1"/>
        </w:rPr>
        <w:t xml:space="preserve"> </w:t>
      </w:r>
      <w:r>
        <w:rPr>
          <w:spacing w:val="-2"/>
        </w:rPr>
        <w:t>的预期风险。</w:t>
      </w:r>
    </w:p>
    <w:p>
      <w:pPr>
        <w:pStyle w:val="BodyText"/>
        <w:ind w:left="23" w:right="45" w:firstLine="483"/>
        <w:spacing w:before="33" w:line="351" w:lineRule="auto"/>
        <w:jc w:val="both"/>
        <w:rPr/>
      </w:pPr>
      <w:r>
        <w:rPr/>
        <w:t>弱势群体（Vulnerable Persons</w:t>
      </w:r>
      <w:r>
        <w:rPr>
          <w:spacing w:val="-54"/>
        </w:rPr>
        <w:t>）：</w:t>
      </w:r>
      <w:r>
        <w:rPr/>
        <w:t>相对地（或绝对地）没有能力维护自身 </w:t>
      </w:r>
      <w:r>
        <w:rPr>
          <w:spacing w:val="-2"/>
        </w:rPr>
        <w:t>利益的人，通常是指那些能力或自由受到限制而无法给予同意或拒绝同意的人，</w:t>
      </w:r>
      <w:r>
        <w:rPr>
          <w:spacing w:val="1"/>
        </w:rPr>
        <w:t xml:space="preserve"> </w:t>
      </w:r>
      <w:r>
        <w:rPr>
          <w:spacing w:val="-1"/>
        </w:rPr>
        <w:t>包括儿童，因为精神障碍而不能给予知情同意的人等。</w:t>
      </w:r>
    </w:p>
    <w:sectPr>
      <w:footerReference w:type="default" r:id="rId15"/>
      <w:pgSz w:w="11906" w:h="16839"/>
      <w:pgMar w:top="1431" w:right="1719" w:bottom="1157" w:left="1785" w:header="0" w:footer="99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19"/>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5"/>
      </w:rPr>
      <w:t>1 </w:t>
    </w: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13"/>
        <w:w w:val="101"/>
      </w:rPr>
      <w:t xml:space="preserve"> </w:t>
    </w:r>
    <w:r>
      <w:rPr>
        <w:rFonts w:ascii="Times New Roman" w:hAnsi="Times New Roman" w:eastAsia="Times New Roman" w:cs="Times New Roman"/>
        <w:sz w:val="18"/>
        <w:szCs w:val="18"/>
        <w:b/>
        <w:bCs/>
        <w:spacing w:val="-5"/>
      </w:rPr>
      <w:t>15</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3"/>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10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1"/>
        <w:w w:val="101"/>
      </w:rPr>
      <w:t xml:space="preserve"> </w:t>
    </w:r>
    <w:r>
      <w:rPr>
        <w:rFonts w:ascii="Times New Roman" w:hAnsi="Times New Roman" w:eastAsia="Times New Roman" w:cs="Times New Roman"/>
        <w:sz w:val="18"/>
        <w:szCs w:val="18"/>
        <w:b/>
        <w:bCs/>
        <w:spacing w:val="-4"/>
      </w:rPr>
      <w:t>15</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8"/>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6"/>
      </w:rPr>
      <w:t>11 </w:t>
    </w:r>
    <w:r>
      <w:rPr>
        <w:rFonts w:ascii="Times New Roman" w:hAnsi="Times New Roman" w:eastAsia="Times New Roman" w:cs="Times New Roman"/>
        <w:sz w:val="18"/>
        <w:szCs w:val="18"/>
        <w:spacing w:val="-6"/>
      </w:rPr>
      <w:t>/</w:t>
    </w:r>
    <w:r>
      <w:rPr>
        <w:rFonts w:ascii="Times New Roman" w:hAnsi="Times New Roman" w:eastAsia="Times New Roman" w:cs="Times New Roman"/>
        <w:sz w:val="18"/>
        <w:szCs w:val="18"/>
        <w:spacing w:val="13"/>
        <w:w w:val="101"/>
      </w:rPr>
      <w:t xml:space="preserve"> </w:t>
    </w:r>
    <w:r>
      <w:rPr>
        <w:rFonts w:ascii="Times New Roman" w:hAnsi="Times New Roman" w:eastAsia="Times New Roman" w:cs="Times New Roman"/>
        <w:sz w:val="18"/>
        <w:szCs w:val="18"/>
        <w:b/>
        <w:bCs/>
        <w:spacing w:val="-6"/>
      </w:rPr>
      <w:t>15</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3"/>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12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1"/>
        <w:w w:val="101"/>
      </w:rPr>
      <w:t xml:space="preserve"> </w:t>
    </w:r>
    <w:r>
      <w:rPr>
        <w:rFonts w:ascii="Times New Roman" w:hAnsi="Times New Roman" w:eastAsia="Times New Roman" w:cs="Times New Roman"/>
        <w:sz w:val="18"/>
        <w:szCs w:val="18"/>
        <w:b/>
        <w:bCs/>
        <w:spacing w:val="-4"/>
      </w:rPr>
      <w:t>15</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3"/>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13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1"/>
        <w:w w:val="101"/>
      </w:rPr>
      <w:t xml:space="preserve"> </w:t>
    </w:r>
    <w:r>
      <w:rPr>
        <w:rFonts w:ascii="Times New Roman" w:hAnsi="Times New Roman" w:eastAsia="Times New Roman" w:cs="Times New Roman"/>
        <w:sz w:val="18"/>
        <w:szCs w:val="18"/>
        <w:b/>
        <w:bCs/>
        <w:spacing w:val="-4"/>
      </w:rPr>
      <w:t>15</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3"/>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14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1"/>
        <w:w w:val="101"/>
      </w:rPr>
      <w:t xml:space="preserve"> </w:t>
    </w:r>
    <w:r>
      <w:rPr>
        <w:rFonts w:ascii="Times New Roman" w:hAnsi="Times New Roman" w:eastAsia="Times New Roman" w:cs="Times New Roman"/>
        <w:sz w:val="18"/>
        <w:szCs w:val="18"/>
        <w:b/>
        <w:bCs/>
        <w:spacing w:val="-4"/>
      </w:rPr>
      <w:t>15</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3"/>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15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1"/>
        <w:w w:val="101"/>
      </w:rPr>
      <w:t xml:space="preserve"> </w:t>
    </w:r>
    <w:r>
      <w:rPr>
        <w:rFonts w:ascii="Times New Roman" w:hAnsi="Times New Roman" w:eastAsia="Times New Roman" w:cs="Times New Roman"/>
        <w:sz w:val="18"/>
        <w:szCs w:val="18"/>
        <w:b/>
        <w:bCs/>
        <w:spacing w:val="-4"/>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12"/>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2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6"/>
      </w:rPr>
      <w:t xml:space="preserve"> </w:t>
    </w:r>
    <w:r>
      <w:rPr>
        <w:rFonts w:ascii="Times New Roman" w:hAnsi="Times New Roman" w:eastAsia="Times New Roman" w:cs="Times New Roman"/>
        <w:sz w:val="18"/>
        <w:szCs w:val="18"/>
        <w:b/>
        <w:bCs/>
        <w:spacing w:val="-4"/>
      </w:rPr>
      <w:t>15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10"/>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3"/>
      </w:rPr>
      <w:t>3 </w:t>
    </w: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12"/>
        <w:w w:val="101"/>
      </w:rPr>
      <w:t xml:space="preserve"> </w:t>
    </w:r>
    <w:r>
      <w:rPr>
        <w:rFonts w:ascii="Times New Roman" w:hAnsi="Times New Roman" w:eastAsia="Times New Roman" w:cs="Times New Roman"/>
        <w:sz w:val="18"/>
        <w:szCs w:val="18"/>
        <w:b/>
        <w:bCs/>
        <w:spacing w:val="-3"/>
      </w:rPr>
      <w:t>15</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12"/>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4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6"/>
      </w:rPr>
      <w:t xml:space="preserve"> </w:t>
    </w:r>
    <w:r>
      <w:rPr>
        <w:rFonts w:ascii="Times New Roman" w:hAnsi="Times New Roman" w:eastAsia="Times New Roman" w:cs="Times New Roman"/>
        <w:sz w:val="18"/>
        <w:szCs w:val="18"/>
        <w:b/>
        <w:bCs/>
        <w:spacing w:val="-4"/>
      </w:rPr>
      <w:t>15</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13"/>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5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b/>
        <w:bCs/>
        <w:spacing w:val="-4"/>
      </w:rPr>
      <w:t>15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14"/>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6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3"/>
        <w:w w:val="102"/>
      </w:rPr>
      <w:t xml:space="preserve"> </w:t>
    </w:r>
    <w:r>
      <w:rPr>
        <w:rFonts w:ascii="Times New Roman" w:hAnsi="Times New Roman" w:eastAsia="Times New Roman" w:cs="Times New Roman"/>
        <w:sz w:val="18"/>
        <w:szCs w:val="18"/>
        <w:b/>
        <w:bCs/>
        <w:spacing w:val="-4"/>
      </w:rPr>
      <w:t>15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13"/>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7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b/>
        <w:bCs/>
        <w:spacing w:val="-4"/>
      </w:rPr>
      <w:t>15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13"/>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8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4"/>
      </w:rPr>
      <w:t xml:space="preserve"> </w:t>
    </w:r>
    <w:r>
      <w:rPr>
        <w:rFonts w:ascii="Times New Roman" w:hAnsi="Times New Roman" w:eastAsia="Times New Roman" w:cs="Times New Roman"/>
        <w:sz w:val="18"/>
        <w:szCs w:val="18"/>
        <w:b/>
        <w:bCs/>
        <w:spacing w:val="-4"/>
      </w:rPr>
      <w:t>15</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13"/>
      <w:spacing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rPr>
      <w:t>9 </w:t>
    </w:r>
    <w:r>
      <w:rPr>
        <w:rFonts w:ascii="Times New Roman" w:hAnsi="Times New Roman" w:eastAsia="Times New Roman" w:cs="Times New Roman"/>
        <w:sz w:val="18"/>
        <w:szCs w:val="18"/>
        <w:spacing w:val="-4"/>
      </w:rPr>
      <w:t>/</w:t>
    </w:r>
    <w:r>
      <w:rPr>
        <w:rFonts w:ascii="Times New Roman" w:hAnsi="Times New Roman" w:eastAsia="Times New Roman" w:cs="Times New Roman"/>
        <w:sz w:val="18"/>
        <w:szCs w:val="18"/>
        <w:spacing w:val="14"/>
        <w:w w:val="102"/>
      </w:rPr>
      <w:t xml:space="preserve"> </w:t>
    </w:r>
    <w:r>
      <w:rPr>
        <w:rFonts w:ascii="Times New Roman" w:hAnsi="Times New Roman" w:eastAsia="Times New Roman" w:cs="Times New Roman"/>
        <w:sz w:val="18"/>
        <w:szCs w:val="18"/>
        <w:b/>
        <w:bCs/>
        <w:spacing w:val="-4"/>
      </w:rPr>
      <w:t>15</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8" Type="http://schemas.openxmlformats.org/officeDocument/2006/relationships/fontTable" Target="fontTable.xml"/><Relationship Id="rId17" Type="http://schemas.openxmlformats.org/officeDocument/2006/relationships/styles" Target="styles.xml"/><Relationship Id="rId16" Type="http://schemas.openxmlformats.org/officeDocument/2006/relationships/settings" Target="settings.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药物临床试验伦理审查工作指导原则</dc:title>
  <dc:creator>陈锋</dc:creator>
  <dcterms:created xsi:type="dcterms:W3CDTF">2024-06-17T10:33:13Z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2025-05-14T10:46:55</vt:filetime>
  </property>
</Properties>
</file>